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DB7EA" w14:textId="15F385CC" w:rsidR="00801447" w:rsidRPr="00801447" w:rsidRDefault="00801447" w:rsidP="00085A01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801447">
        <w:rPr>
          <w:rFonts w:ascii="Arial" w:hAnsi="Arial" w:cs="Arial"/>
          <w:bCs/>
          <w:sz w:val="28"/>
          <w:szCs w:val="28"/>
        </w:rPr>
        <w:t>09</w:t>
      </w:r>
      <w:r w:rsidRPr="00801447">
        <w:rPr>
          <w:rFonts w:ascii="Arial" w:hAnsi="Arial" w:cs="Arial"/>
          <w:bCs/>
          <w:sz w:val="28"/>
          <w:szCs w:val="28"/>
        </w:rPr>
        <w:tab/>
      </w:r>
      <w:r w:rsidR="00DC0368">
        <w:rPr>
          <w:rFonts w:ascii="Arial" w:hAnsi="Arial" w:cs="Arial"/>
          <w:bCs/>
          <w:sz w:val="28"/>
          <w:szCs w:val="28"/>
        </w:rPr>
        <w:t xml:space="preserve"> </w:t>
      </w:r>
      <w:r w:rsidR="007C7633">
        <w:rPr>
          <w:rFonts w:ascii="Arial" w:hAnsi="Arial" w:cs="Arial"/>
          <w:bCs/>
          <w:sz w:val="28"/>
          <w:szCs w:val="28"/>
        </w:rPr>
        <w:t>Early years</w:t>
      </w:r>
      <w:r w:rsidRPr="00801447">
        <w:rPr>
          <w:rFonts w:ascii="Arial" w:hAnsi="Arial" w:cs="Arial"/>
          <w:bCs/>
          <w:sz w:val="28"/>
          <w:szCs w:val="28"/>
        </w:rPr>
        <w:t xml:space="preserve"> practice procedures</w:t>
      </w:r>
    </w:p>
    <w:p w14:paraId="62A75F99" w14:textId="14DF531D" w:rsidR="006A3207" w:rsidRPr="00801447" w:rsidRDefault="00D81E9A" w:rsidP="00085A01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801447">
        <w:rPr>
          <w:rFonts w:ascii="Arial" w:hAnsi="Arial" w:cs="Arial"/>
          <w:b/>
          <w:sz w:val="28"/>
          <w:szCs w:val="28"/>
        </w:rPr>
        <w:t>0</w:t>
      </w:r>
      <w:r w:rsidR="007F4FE5" w:rsidRPr="00801447">
        <w:rPr>
          <w:rFonts w:ascii="Arial" w:hAnsi="Arial" w:cs="Arial"/>
          <w:b/>
          <w:sz w:val="28"/>
          <w:szCs w:val="28"/>
        </w:rPr>
        <w:t>9.</w:t>
      </w:r>
      <w:r w:rsidR="00100F94" w:rsidRPr="00801447">
        <w:rPr>
          <w:rFonts w:ascii="Arial" w:hAnsi="Arial" w:cs="Arial"/>
          <w:b/>
          <w:sz w:val="28"/>
          <w:szCs w:val="28"/>
        </w:rPr>
        <w:t>1</w:t>
      </w:r>
      <w:r w:rsidR="009C4AEC">
        <w:rPr>
          <w:rFonts w:ascii="Arial" w:hAnsi="Arial" w:cs="Arial"/>
          <w:b/>
          <w:sz w:val="28"/>
          <w:szCs w:val="28"/>
        </w:rPr>
        <w:t>2</w:t>
      </w:r>
      <w:r w:rsidR="00801447">
        <w:rPr>
          <w:rFonts w:ascii="Arial" w:hAnsi="Arial" w:cs="Arial"/>
          <w:b/>
          <w:sz w:val="28"/>
          <w:szCs w:val="28"/>
        </w:rPr>
        <w:tab/>
      </w:r>
      <w:r w:rsidR="000C6BB1">
        <w:rPr>
          <w:rFonts w:ascii="Arial" w:hAnsi="Arial" w:cs="Arial"/>
          <w:b/>
          <w:sz w:val="28"/>
          <w:szCs w:val="28"/>
        </w:rPr>
        <w:t xml:space="preserve"> </w:t>
      </w:r>
      <w:r w:rsidR="00B077D2" w:rsidRPr="00801447">
        <w:rPr>
          <w:rFonts w:ascii="Arial" w:hAnsi="Arial" w:cs="Arial"/>
          <w:b/>
          <w:sz w:val="28"/>
          <w:szCs w:val="28"/>
        </w:rPr>
        <w:t>Pri</w:t>
      </w:r>
      <w:r w:rsidR="00203DC5" w:rsidRPr="00801447">
        <w:rPr>
          <w:rFonts w:ascii="Arial" w:hAnsi="Arial" w:cs="Arial"/>
          <w:b/>
          <w:sz w:val="28"/>
          <w:szCs w:val="28"/>
        </w:rPr>
        <w:t>m</w:t>
      </w:r>
      <w:r w:rsidR="00B077D2" w:rsidRPr="00801447">
        <w:rPr>
          <w:rFonts w:ascii="Arial" w:hAnsi="Arial" w:cs="Arial"/>
          <w:b/>
          <w:sz w:val="28"/>
          <w:szCs w:val="28"/>
        </w:rPr>
        <w:t xml:space="preserve">e </w:t>
      </w:r>
      <w:r w:rsidR="0030746D" w:rsidRPr="00801447">
        <w:rPr>
          <w:rFonts w:ascii="Arial" w:hAnsi="Arial" w:cs="Arial"/>
          <w:b/>
          <w:sz w:val="28"/>
          <w:szCs w:val="28"/>
        </w:rPr>
        <w:t>t</w:t>
      </w:r>
      <w:r w:rsidR="00B077D2" w:rsidRPr="00801447">
        <w:rPr>
          <w:rFonts w:ascii="Arial" w:hAnsi="Arial" w:cs="Arial"/>
          <w:b/>
          <w:sz w:val="28"/>
          <w:szCs w:val="28"/>
        </w:rPr>
        <w:t xml:space="preserve">imes – </w:t>
      </w:r>
      <w:r w:rsidR="00BE53AD">
        <w:rPr>
          <w:rFonts w:ascii="Arial" w:hAnsi="Arial" w:cs="Arial"/>
          <w:b/>
          <w:sz w:val="28"/>
          <w:szCs w:val="28"/>
        </w:rPr>
        <w:t>T</w:t>
      </w:r>
      <w:r w:rsidR="006A3207" w:rsidRPr="00801447">
        <w:rPr>
          <w:rFonts w:ascii="Arial" w:hAnsi="Arial" w:cs="Arial"/>
          <w:b/>
          <w:sz w:val="28"/>
          <w:szCs w:val="28"/>
        </w:rPr>
        <w:t>ransition to school</w:t>
      </w:r>
    </w:p>
    <w:p w14:paraId="2A7E8559" w14:textId="6C7B3881" w:rsidR="00702B1B" w:rsidRPr="00085A01" w:rsidRDefault="006A3207" w:rsidP="00085A01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085A01">
        <w:rPr>
          <w:rFonts w:ascii="Arial" w:hAnsi="Arial" w:cs="Arial"/>
          <w:bCs/>
          <w:sz w:val="22"/>
          <w:szCs w:val="22"/>
        </w:rPr>
        <w:t xml:space="preserve">Moving on to school is a major transition in a child’s life involving separation from </w:t>
      </w:r>
      <w:r w:rsidR="00D247F3" w:rsidRPr="00085A01">
        <w:rPr>
          <w:rFonts w:ascii="Arial" w:hAnsi="Arial" w:cs="Arial"/>
          <w:bCs/>
          <w:sz w:val="22"/>
          <w:szCs w:val="22"/>
        </w:rPr>
        <w:t xml:space="preserve">familiar </w:t>
      </w:r>
      <w:r w:rsidRPr="00085A01">
        <w:rPr>
          <w:rFonts w:ascii="Arial" w:hAnsi="Arial" w:cs="Arial"/>
          <w:bCs/>
          <w:sz w:val="22"/>
          <w:szCs w:val="22"/>
        </w:rPr>
        <w:t>adults and</w:t>
      </w:r>
      <w:r w:rsidR="00D247F3" w:rsidRPr="00085A01">
        <w:rPr>
          <w:rFonts w:ascii="Arial" w:hAnsi="Arial" w:cs="Arial"/>
          <w:bCs/>
          <w:sz w:val="22"/>
          <w:szCs w:val="22"/>
        </w:rPr>
        <w:t xml:space="preserve"> children</w:t>
      </w:r>
      <w:r w:rsidRPr="00085A01">
        <w:rPr>
          <w:rFonts w:ascii="Arial" w:hAnsi="Arial" w:cs="Arial"/>
          <w:bCs/>
          <w:sz w:val="22"/>
          <w:szCs w:val="22"/>
        </w:rPr>
        <w:t xml:space="preserve">. Older children have a more secure understanding of ‘people permanence’ and </w:t>
      </w:r>
      <w:r w:rsidR="000C6BB1" w:rsidRPr="00085A01">
        <w:rPr>
          <w:rFonts w:ascii="Arial" w:hAnsi="Arial" w:cs="Arial"/>
          <w:bCs/>
          <w:sz w:val="22"/>
          <w:szCs w:val="22"/>
        </w:rPr>
        <w:t>can</w:t>
      </w:r>
      <w:r w:rsidRPr="00085A01">
        <w:rPr>
          <w:rFonts w:ascii="Arial" w:hAnsi="Arial" w:cs="Arial"/>
          <w:bCs/>
          <w:sz w:val="22"/>
          <w:szCs w:val="22"/>
        </w:rPr>
        <w:t xml:space="preserve"> approach new experiences with confidence. However, they need preparation if they are to approach transition to school with confidence and an awareness of what to expect</w:t>
      </w:r>
      <w:r w:rsidR="00DE55E0" w:rsidRPr="00085A01">
        <w:rPr>
          <w:rFonts w:ascii="Arial" w:hAnsi="Arial" w:cs="Arial"/>
          <w:bCs/>
          <w:sz w:val="22"/>
          <w:szCs w:val="22"/>
        </w:rPr>
        <w:t xml:space="preserve">. </w:t>
      </w:r>
    </w:p>
    <w:p w14:paraId="2CA514E3" w14:textId="77777777" w:rsidR="006A3207" w:rsidRPr="00085A01" w:rsidRDefault="006A3207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Partnership with schools</w:t>
      </w:r>
    </w:p>
    <w:p w14:paraId="207E429A" w14:textId="5B415642" w:rsidR="006A3207" w:rsidRPr="00085A01" w:rsidRDefault="006A3207" w:rsidP="00085A01">
      <w:pPr>
        <w:pStyle w:val="ListParagraph"/>
        <w:numPr>
          <w:ilvl w:val="0"/>
          <w:numId w:val="38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Details of the school that a child will be attending are recorded in the child’s file along with the name of the reception </w:t>
      </w:r>
      <w:r w:rsidR="009C4AEC">
        <w:rPr>
          <w:rFonts w:cs="Arial"/>
          <w:szCs w:val="22"/>
        </w:rPr>
        <w:t>lead</w:t>
      </w:r>
      <w:r w:rsidRPr="00085A01">
        <w:rPr>
          <w:rFonts w:cs="Arial"/>
          <w:szCs w:val="22"/>
        </w:rPr>
        <w:t>.</w:t>
      </w:r>
    </w:p>
    <w:p w14:paraId="296B9B6E" w14:textId="2DE5498C" w:rsidR="006A3207" w:rsidRPr="00085A01" w:rsidRDefault="006A3207" w:rsidP="00085A01">
      <w:pPr>
        <w:pStyle w:val="ListParagraph"/>
        <w:numPr>
          <w:ilvl w:val="0"/>
          <w:numId w:val="38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Every effort is made to forge and maintain strong links with all schools that children may attend. The setting manager will approach schools</w:t>
      </w:r>
      <w:r w:rsidR="00805697" w:rsidRPr="00085A01">
        <w:rPr>
          <w:rFonts w:cs="Arial"/>
          <w:szCs w:val="22"/>
        </w:rPr>
        <w:t xml:space="preserve"> </w:t>
      </w:r>
      <w:r w:rsidR="000C6BB1" w:rsidRPr="00085A01">
        <w:rPr>
          <w:rFonts w:cs="Arial"/>
          <w:szCs w:val="22"/>
        </w:rPr>
        <w:t>to</w:t>
      </w:r>
      <w:r w:rsidRPr="00085A01">
        <w:rPr>
          <w:rFonts w:cs="Arial"/>
          <w:szCs w:val="22"/>
        </w:rPr>
        <w:t xml:space="preserve"> open lines of communication where these have not previously existed.</w:t>
      </w:r>
    </w:p>
    <w:p w14:paraId="30965ACD" w14:textId="2A6131EF" w:rsidR="006A3207" w:rsidRPr="00085A01" w:rsidRDefault="006A3207" w:rsidP="00085A01">
      <w:pPr>
        <w:pStyle w:val="ListParagraph"/>
        <w:numPr>
          <w:ilvl w:val="0"/>
          <w:numId w:val="38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Details of the school’s transition or settling in procedures are kept by the setting and are referred to </w:t>
      </w:r>
      <w:r w:rsidR="00805697" w:rsidRPr="00085A01">
        <w:rPr>
          <w:rFonts w:cs="Arial"/>
          <w:szCs w:val="22"/>
        </w:rPr>
        <w:t>so that members of</w:t>
      </w:r>
      <w:r w:rsidRPr="00085A01">
        <w:rPr>
          <w:rFonts w:cs="Arial"/>
          <w:szCs w:val="22"/>
        </w:rPr>
        <w:t xml:space="preserve"> staff are familiar with them and can develop a consistent approach to </w:t>
      </w:r>
      <w:r w:rsidR="00E274DB" w:rsidRPr="00085A01">
        <w:rPr>
          <w:rFonts w:cs="Arial"/>
          <w:szCs w:val="22"/>
        </w:rPr>
        <w:t>transition with</w:t>
      </w:r>
      <w:r w:rsidRPr="00085A01">
        <w:rPr>
          <w:rFonts w:cs="Arial"/>
          <w:szCs w:val="22"/>
        </w:rPr>
        <w:t xml:space="preserve"> teachers, parents</w:t>
      </w:r>
      <w:r w:rsidR="000C6BB1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and children.</w:t>
      </w:r>
    </w:p>
    <w:p w14:paraId="026F9F0E" w14:textId="635503E9" w:rsidR="006A3207" w:rsidRPr="00085A01" w:rsidRDefault="006A3207" w:rsidP="026E4AF6">
      <w:pPr>
        <w:pStyle w:val="ListParagraph"/>
        <w:numPr>
          <w:ilvl w:val="0"/>
          <w:numId w:val="38"/>
        </w:numPr>
        <w:spacing w:before="120" w:after="120" w:line="360" w:lineRule="auto"/>
        <w:ind w:left="357" w:hanging="357"/>
        <w:rPr>
          <w:rFonts w:cs="Arial"/>
        </w:rPr>
      </w:pPr>
      <w:r w:rsidRPr="026E4AF6">
        <w:rPr>
          <w:rFonts w:cs="Arial"/>
        </w:rPr>
        <w:t>Teachers are welcomed into the setting and sufficient time is made for them to spend b</w:t>
      </w:r>
      <w:r w:rsidR="00DE55E0" w:rsidRPr="026E4AF6">
        <w:rPr>
          <w:rFonts w:cs="Arial"/>
        </w:rPr>
        <w:t>oth with the child</w:t>
      </w:r>
      <w:r w:rsidR="009C4AEC">
        <w:rPr>
          <w:rFonts w:cs="Arial"/>
        </w:rPr>
        <w:t xml:space="preserve"> </w:t>
      </w:r>
      <w:r w:rsidRPr="026E4AF6">
        <w:rPr>
          <w:rFonts w:cs="Arial"/>
        </w:rPr>
        <w:t xml:space="preserve"> and with the key person</w:t>
      </w:r>
      <w:r w:rsidR="00805697" w:rsidRPr="026E4AF6">
        <w:rPr>
          <w:rFonts w:cs="Arial"/>
        </w:rPr>
        <w:t xml:space="preserve">, </w:t>
      </w:r>
      <w:r w:rsidRPr="026E4AF6">
        <w:rPr>
          <w:rFonts w:cs="Arial"/>
        </w:rPr>
        <w:t>to discuss and share information that will support the child’s transition to school.</w:t>
      </w:r>
    </w:p>
    <w:p w14:paraId="08078170" w14:textId="71E60822" w:rsidR="006A3207" w:rsidRPr="00085A01" w:rsidRDefault="006A3207" w:rsidP="026E4AF6">
      <w:pPr>
        <w:pStyle w:val="ListParagraph"/>
        <w:numPr>
          <w:ilvl w:val="0"/>
          <w:numId w:val="38"/>
        </w:numPr>
        <w:spacing w:before="120" w:after="120" w:line="360" w:lineRule="auto"/>
        <w:ind w:left="357" w:hanging="357"/>
        <w:rPr>
          <w:rFonts w:cs="Arial"/>
        </w:rPr>
      </w:pPr>
      <w:r w:rsidRPr="026E4AF6">
        <w:rPr>
          <w:rFonts w:cs="Arial"/>
        </w:rPr>
        <w:t xml:space="preserve">A </w:t>
      </w:r>
      <w:r w:rsidR="000C6BB1" w:rsidRPr="026E4AF6">
        <w:rPr>
          <w:rFonts w:cs="Arial"/>
        </w:rPr>
        <w:t xml:space="preserve">child’s </w:t>
      </w:r>
      <w:r w:rsidR="009C4AEC">
        <w:rPr>
          <w:rFonts w:cs="Arial"/>
        </w:rPr>
        <w:t>transition report</w:t>
      </w:r>
      <w:r w:rsidRPr="026E4AF6">
        <w:rPr>
          <w:rFonts w:cs="Arial"/>
        </w:rPr>
        <w:t xml:space="preserve"> is forwarded to </w:t>
      </w:r>
      <w:r w:rsidR="00B26955" w:rsidRPr="026E4AF6">
        <w:rPr>
          <w:rFonts w:cs="Arial"/>
        </w:rPr>
        <w:t xml:space="preserve">the </w:t>
      </w:r>
      <w:r w:rsidRPr="026E4AF6">
        <w:rPr>
          <w:rFonts w:cs="Arial"/>
        </w:rPr>
        <w:t>school along with other information that will aid transition and settling in. Parents</w:t>
      </w:r>
      <w:r w:rsidR="39012C47" w:rsidRPr="026E4AF6">
        <w:rPr>
          <w:rFonts w:cs="Arial"/>
        </w:rPr>
        <w:t>/carers</w:t>
      </w:r>
      <w:r w:rsidRPr="026E4AF6">
        <w:rPr>
          <w:rFonts w:cs="Arial"/>
        </w:rPr>
        <w:t xml:space="preserve"> receive a copy of this.</w:t>
      </w:r>
    </w:p>
    <w:p w14:paraId="4C12EB81" w14:textId="2FAB6F78" w:rsidR="006A3207" w:rsidRPr="00085A01" w:rsidRDefault="007F4FE5" w:rsidP="00801447">
      <w:pPr>
        <w:numPr>
          <w:ilvl w:val="0"/>
          <w:numId w:val="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Any action plans relating to a child’s additional needs are also shared</w:t>
      </w:r>
      <w:r w:rsidR="00B26955" w:rsidRPr="00085A01">
        <w:rPr>
          <w:rFonts w:ascii="Arial" w:hAnsi="Arial" w:cs="Arial"/>
          <w:sz w:val="22"/>
          <w:szCs w:val="22"/>
        </w:rPr>
        <w:t>,</w:t>
      </w:r>
      <w:r w:rsidR="006A3207" w:rsidRPr="00085A01">
        <w:rPr>
          <w:rFonts w:ascii="Arial" w:hAnsi="Arial" w:cs="Arial"/>
          <w:sz w:val="22"/>
          <w:szCs w:val="22"/>
        </w:rPr>
        <w:t xml:space="preserve"> where this is in place.</w:t>
      </w:r>
    </w:p>
    <w:p w14:paraId="2A7A9448" w14:textId="359FDFA1" w:rsidR="001B7BEB" w:rsidRPr="00085A01" w:rsidRDefault="006A3207" w:rsidP="00801447">
      <w:pPr>
        <w:numPr>
          <w:ilvl w:val="0"/>
          <w:numId w:val="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Other formal docum</w:t>
      </w:r>
      <w:r w:rsidR="007F4FE5" w:rsidRPr="00085A01">
        <w:rPr>
          <w:rFonts w:ascii="Arial" w:hAnsi="Arial" w:cs="Arial"/>
          <w:sz w:val="22"/>
          <w:szCs w:val="22"/>
        </w:rPr>
        <w:t>entation</w:t>
      </w:r>
      <w:r w:rsidR="00DB5804" w:rsidRPr="00085A01">
        <w:rPr>
          <w:rFonts w:ascii="Arial" w:hAnsi="Arial" w:cs="Arial"/>
          <w:sz w:val="22"/>
          <w:szCs w:val="22"/>
        </w:rPr>
        <w:t xml:space="preserve"> such as safeguarding </w:t>
      </w:r>
      <w:r w:rsidR="00DB5804" w:rsidRPr="008E6259">
        <w:rPr>
          <w:rFonts w:ascii="Arial" w:hAnsi="Arial" w:cs="Arial"/>
          <w:sz w:val="22"/>
          <w:szCs w:val="22"/>
        </w:rPr>
        <w:t>information</w:t>
      </w:r>
      <w:r w:rsidR="007F4FE5" w:rsidRPr="008E6259">
        <w:rPr>
          <w:rFonts w:ascii="Arial" w:hAnsi="Arial" w:cs="Arial"/>
          <w:sz w:val="22"/>
          <w:szCs w:val="22"/>
        </w:rPr>
        <w:t xml:space="preserve"> is</w:t>
      </w:r>
      <w:r w:rsidRPr="008E6259">
        <w:rPr>
          <w:rFonts w:ascii="Arial" w:hAnsi="Arial" w:cs="Arial"/>
          <w:sz w:val="22"/>
          <w:szCs w:val="22"/>
        </w:rPr>
        <w:t xml:space="preserve"> prepared in line with procedure </w:t>
      </w:r>
      <w:r w:rsidR="008E6259" w:rsidRPr="008E6259">
        <w:rPr>
          <w:rFonts w:ascii="Arial" w:hAnsi="Arial" w:cs="Arial"/>
          <w:sz w:val="22"/>
          <w:szCs w:val="22"/>
        </w:rPr>
        <w:t>0</w:t>
      </w:r>
      <w:r w:rsidRPr="008E6259">
        <w:rPr>
          <w:rFonts w:ascii="Arial" w:hAnsi="Arial" w:cs="Arial"/>
          <w:sz w:val="22"/>
          <w:szCs w:val="22"/>
        </w:rPr>
        <w:t>7.6</w:t>
      </w:r>
      <w:r w:rsidR="00A94C28" w:rsidRPr="008E6259">
        <w:rPr>
          <w:rFonts w:ascii="Arial" w:hAnsi="Arial" w:cs="Arial"/>
          <w:sz w:val="22"/>
          <w:szCs w:val="22"/>
        </w:rPr>
        <w:t xml:space="preserve"> </w:t>
      </w:r>
      <w:r w:rsidR="008E6259" w:rsidRPr="008E6259">
        <w:rPr>
          <w:rFonts w:ascii="Arial" w:hAnsi="Arial" w:cs="Arial"/>
          <w:sz w:val="22"/>
          <w:szCs w:val="22"/>
        </w:rPr>
        <w:t>Transfer of records.</w:t>
      </w:r>
    </w:p>
    <w:p w14:paraId="3C297625" w14:textId="72702D95" w:rsidR="006A3207" w:rsidRPr="00085A01" w:rsidRDefault="006A3207" w:rsidP="058075A5">
      <w:pPr>
        <w:spacing w:before="120" w:after="120" w:line="360" w:lineRule="auto"/>
        <w:rPr>
          <w:rFonts w:ascii="Arial" w:hAnsi="Arial" w:cs="Arial"/>
          <w:b/>
          <w:bCs/>
          <w:sz w:val="22"/>
          <w:szCs w:val="22"/>
        </w:rPr>
      </w:pPr>
      <w:r w:rsidRPr="058075A5">
        <w:rPr>
          <w:rFonts w:ascii="Arial" w:hAnsi="Arial" w:cs="Arial"/>
          <w:b/>
          <w:bCs/>
          <w:sz w:val="22"/>
          <w:szCs w:val="22"/>
        </w:rPr>
        <w:t>Partnership with parents</w:t>
      </w:r>
      <w:r w:rsidR="1E14C9E4" w:rsidRPr="058075A5">
        <w:rPr>
          <w:rFonts w:ascii="Arial" w:hAnsi="Arial" w:cs="Arial"/>
          <w:b/>
          <w:bCs/>
          <w:sz w:val="22"/>
          <w:szCs w:val="22"/>
        </w:rPr>
        <w:t>/carers</w:t>
      </w:r>
      <w:r w:rsidRPr="058075A5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CD0F879" w14:textId="184C55C8" w:rsidR="006A3207" w:rsidRPr="00085A01" w:rsidRDefault="006A3207" w:rsidP="00085A01">
      <w:pPr>
        <w:numPr>
          <w:ilvl w:val="0"/>
          <w:numId w:val="11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Key persons discuss transition to school with parents and set aside time to discuss learning and development summaries. Parents</w:t>
      </w:r>
      <w:r w:rsidR="000C6BB1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are encouraged to contribute to summaries.</w:t>
      </w:r>
    </w:p>
    <w:p w14:paraId="255F1ECA" w14:textId="46CAA2D2" w:rsidR="006A3207" w:rsidRPr="00085A01" w:rsidRDefault="006A3207" w:rsidP="00085A01">
      <w:pPr>
        <w:numPr>
          <w:ilvl w:val="0"/>
          <w:numId w:val="11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Key persons will discuss with parents</w:t>
      </w:r>
      <w:r w:rsidR="000C6BB1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how they are preparing their child for </w:t>
      </w:r>
      <w:r w:rsidR="00E274DB" w:rsidRPr="00085A01">
        <w:rPr>
          <w:rFonts w:ascii="Arial" w:hAnsi="Arial" w:cs="Arial"/>
          <w:sz w:val="22"/>
          <w:szCs w:val="22"/>
        </w:rPr>
        <w:t>school and</w:t>
      </w:r>
      <w:r w:rsidRPr="00085A01">
        <w:rPr>
          <w:rFonts w:ascii="Arial" w:hAnsi="Arial" w:cs="Arial"/>
          <w:sz w:val="22"/>
          <w:szCs w:val="22"/>
        </w:rPr>
        <w:t xml:space="preserve"> will share information about how the setting is working in partnership with the school to aid transition.</w:t>
      </w:r>
    </w:p>
    <w:p w14:paraId="2FC0A1CB" w14:textId="6B43C4A1" w:rsidR="006A3207" w:rsidRPr="00085A01" w:rsidRDefault="006A3207" w:rsidP="00085A01">
      <w:pPr>
        <w:numPr>
          <w:ilvl w:val="0"/>
          <w:numId w:val="11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Key persons will make clear to parents the information that will be shared with the school</w:t>
      </w:r>
      <w:r w:rsidR="00FE3E4D" w:rsidRPr="00085A01">
        <w:rPr>
          <w:rFonts w:ascii="Arial" w:hAnsi="Arial" w:cs="Arial"/>
          <w:sz w:val="22"/>
          <w:szCs w:val="22"/>
        </w:rPr>
        <w:t>,</w:t>
      </w:r>
      <w:r w:rsidR="00805697" w:rsidRPr="00085A01">
        <w:rPr>
          <w:rFonts w:ascii="Arial" w:hAnsi="Arial" w:cs="Arial"/>
          <w:sz w:val="22"/>
          <w:szCs w:val="22"/>
        </w:rPr>
        <w:t xml:space="preserve"> for example, </w:t>
      </w:r>
      <w:r w:rsidRPr="00085A01">
        <w:rPr>
          <w:rFonts w:ascii="Arial" w:hAnsi="Arial" w:cs="Arial"/>
          <w:sz w:val="22"/>
          <w:szCs w:val="22"/>
        </w:rPr>
        <w:t>information regarding child protection and work that has taken place to ensure the child’s welfare.</w:t>
      </w:r>
    </w:p>
    <w:p w14:paraId="45DF47AC" w14:textId="77777777" w:rsidR="00DC0368" w:rsidRDefault="00DC0368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012A023F" w14:textId="574AF60B" w:rsidR="00305E69" w:rsidRPr="009C4AEC" w:rsidRDefault="006A3207" w:rsidP="009C4AEC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lastRenderedPageBreak/>
        <w:t>Increasing familiarity for children</w:t>
      </w:r>
    </w:p>
    <w:p w14:paraId="1B2F9442" w14:textId="332DD451" w:rsidR="006A3207" w:rsidRPr="00085A01" w:rsidRDefault="006A3207" w:rsidP="00085A01">
      <w:pPr>
        <w:numPr>
          <w:ilvl w:val="0"/>
          <w:numId w:val="10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Where possible</w:t>
      </w:r>
      <w:r w:rsidR="00805697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the key person will </w:t>
      </w:r>
      <w:r w:rsidR="009C4AEC">
        <w:rPr>
          <w:rFonts w:ascii="Arial" w:hAnsi="Arial" w:cs="Arial"/>
          <w:sz w:val="22"/>
          <w:szCs w:val="22"/>
        </w:rPr>
        <w:t xml:space="preserve">encourage parent/carers to </w:t>
      </w:r>
      <w:r w:rsidRPr="00085A01">
        <w:rPr>
          <w:rFonts w:ascii="Arial" w:hAnsi="Arial" w:cs="Arial"/>
          <w:sz w:val="22"/>
          <w:szCs w:val="22"/>
        </w:rPr>
        <w:t>take the child to visit the new school, if this is the school’s transition policy.</w:t>
      </w:r>
    </w:p>
    <w:p w14:paraId="0DEBCFF8" w14:textId="1D21377D" w:rsidR="006A3207" w:rsidRPr="00085A01" w:rsidRDefault="009C4AEC" w:rsidP="00085A01">
      <w:pPr>
        <w:numPr>
          <w:ilvl w:val="0"/>
          <w:numId w:val="10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</w:t>
      </w:r>
      <w:r w:rsidR="006A3207" w:rsidRPr="00085A01">
        <w:rPr>
          <w:rFonts w:ascii="Arial" w:hAnsi="Arial" w:cs="Arial"/>
          <w:sz w:val="22"/>
          <w:szCs w:val="22"/>
        </w:rPr>
        <w:t>ther means of familiarisation will be explored</w:t>
      </w:r>
      <w:r>
        <w:rPr>
          <w:rFonts w:ascii="Arial" w:hAnsi="Arial" w:cs="Arial"/>
          <w:sz w:val="22"/>
          <w:szCs w:val="22"/>
        </w:rPr>
        <w:t>, alongside schools</w:t>
      </w:r>
      <w:r w:rsidR="00805697" w:rsidRPr="00085A01">
        <w:rPr>
          <w:rFonts w:ascii="Arial" w:hAnsi="Arial" w:cs="Arial"/>
          <w:sz w:val="22"/>
          <w:szCs w:val="22"/>
        </w:rPr>
        <w:t>. This could be through</w:t>
      </w:r>
      <w:r w:rsidR="006A3207" w:rsidRPr="00085A01">
        <w:rPr>
          <w:rFonts w:ascii="Arial" w:hAnsi="Arial" w:cs="Arial"/>
          <w:sz w:val="22"/>
          <w:szCs w:val="22"/>
        </w:rPr>
        <w:t xml:space="preserve"> videos, photographs </w:t>
      </w:r>
      <w:r w:rsidR="00B073C6" w:rsidRPr="00085A01">
        <w:rPr>
          <w:rFonts w:ascii="Arial" w:hAnsi="Arial" w:cs="Arial"/>
          <w:sz w:val="22"/>
          <w:szCs w:val="22"/>
        </w:rPr>
        <w:t>or other</w:t>
      </w:r>
      <w:r w:rsidR="00805697" w:rsidRPr="00085A01">
        <w:rPr>
          <w:rFonts w:ascii="Arial" w:hAnsi="Arial" w:cs="Arial"/>
          <w:sz w:val="22"/>
          <w:szCs w:val="22"/>
        </w:rPr>
        <w:t xml:space="preserve"> information about the </w:t>
      </w:r>
      <w:r w:rsidR="006A3207" w:rsidRPr="00085A01">
        <w:rPr>
          <w:rFonts w:ascii="Arial" w:hAnsi="Arial" w:cs="Arial"/>
          <w:sz w:val="22"/>
          <w:szCs w:val="22"/>
        </w:rPr>
        <w:t xml:space="preserve">school </w:t>
      </w:r>
      <w:r w:rsidR="00805697" w:rsidRPr="00085A01">
        <w:rPr>
          <w:rFonts w:ascii="Arial" w:hAnsi="Arial" w:cs="Arial"/>
          <w:sz w:val="22"/>
          <w:szCs w:val="22"/>
        </w:rPr>
        <w:t>that can be shown</w:t>
      </w:r>
      <w:r w:rsidR="006A3207" w:rsidRPr="00085A01">
        <w:rPr>
          <w:rFonts w:ascii="Arial" w:hAnsi="Arial" w:cs="Arial"/>
          <w:sz w:val="22"/>
          <w:szCs w:val="22"/>
        </w:rPr>
        <w:t xml:space="preserve"> within the setting. Staff may borrow resources from the schools and will use these with the children.</w:t>
      </w:r>
    </w:p>
    <w:p w14:paraId="1F958CB2" w14:textId="77777777" w:rsidR="006A3207" w:rsidRPr="00085A01" w:rsidRDefault="006A3207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Preparing children for leaving</w:t>
      </w:r>
    </w:p>
    <w:p w14:paraId="4087054C" w14:textId="65471FA8" w:rsidR="006A3207" w:rsidRPr="00085A01" w:rsidRDefault="006A3207" w:rsidP="00085A01">
      <w:pPr>
        <w:numPr>
          <w:ilvl w:val="0"/>
          <w:numId w:val="1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Children and parents</w:t>
      </w:r>
      <w:r w:rsidR="003627D6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form bonds with adults and children in the setting and will need preparation for separating from the relationships they have formed.</w:t>
      </w:r>
    </w:p>
    <w:p w14:paraId="338F3726" w14:textId="756DC391" w:rsidR="006A3207" w:rsidRPr="00085A01" w:rsidRDefault="006A3207" w:rsidP="00085A01">
      <w:pPr>
        <w:numPr>
          <w:ilvl w:val="0"/>
          <w:numId w:val="1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The child’s last day should be prepared for in </w:t>
      </w:r>
      <w:r w:rsidR="00E274DB" w:rsidRPr="00085A01">
        <w:rPr>
          <w:rFonts w:ascii="Arial" w:hAnsi="Arial" w:cs="Arial"/>
          <w:sz w:val="22"/>
          <w:szCs w:val="22"/>
        </w:rPr>
        <w:t>advance and</w:t>
      </w:r>
      <w:r w:rsidR="00805697" w:rsidRPr="00085A01">
        <w:rPr>
          <w:rFonts w:ascii="Arial" w:hAnsi="Arial" w:cs="Arial"/>
          <w:sz w:val="22"/>
          <w:szCs w:val="22"/>
        </w:rPr>
        <w:t xml:space="preserve"> marked</w:t>
      </w:r>
      <w:r w:rsidRPr="00085A01">
        <w:rPr>
          <w:rFonts w:ascii="Arial" w:hAnsi="Arial" w:cs="Arial"/>
          <w:sz w:val="22"/>
          <w:szCs w:val="22"/>
        </w:rPr>
        <w:t xml:space="preserve"> with a special celebration or party that acknowledges that the child is moving on.</w:t>
      </w:r>
    </w:p>
    <w:p w14:paraId="2FB19788" w14:textId="6925751D" w:rsidR="006A3207" w:rsidRPr="00085A01" w:rsidRDefault="006A3207" w:rsidP="001F0524">
      <w:pPr>
        <w:numPr>
          <w:ilvl w:val="0"/>
          <w:numId w:val="1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57563C">
        <w:rPr>
          <w:rFonts w:ascii="Arial" w:hAnsi="Arial" w:cs="Arial"/>
          <w:sz w:val="22"/>
          <w:szCs w:val="22"/>
        </w:rPr>
        <w:t>Parents</w:t>
      </w:r>
      <w:r w:rsidR="003627D6">
        <w:rPr>
          <w:rFonts w:ascii="Arial" w:hAnsi="Arial" w:cs="Arial"/>
          <w:sz w:val="22"/>
          <w:szCs w:val="22"/>
        </w:rPr>
        <w:t>/carers</w:t>
      </w:r>
      <w:r w:rsidRPr="0057563C">
        <w:rPr>
          <w:rFonts w:ascii="Arial" w:hAnsi="Arial" w:cs="Arial"/>
          <w:sz w:val="22"/>
          <w:szCs w:val="22"/>
        </w:rPr>
        <w:t xml:space="preserve"> should not be discouraged from bringing the child for the occasional brief visit</w:t>
      </w:r>
      <w:r w:rsidR="00805697" w:rsidRPr="0057563C">
        <w:rPr>
          <w:rFonts w:ascii="Arial" w:hAnsi="Arial" w:cs="Arial"/>
          <w:sz w:val="22"/>
          <w:szCs w:val="22"/>
        </w:rPr>
        <w:t>,</w:t>
      </w:r>
      <w:r w:rsidRPr="0057563C">
        <w:rPr>
          <w:rFonts w:ascii="Arial" w:hAnsi="Arial" w:cs="Arial"/>
          <w:sz w:val="22"/>
          <w:szCs w:val="22"/>
        </w:rPr>
        <w:t xml:space="preserve"> as separations often take time to complete. Sometimes children need the reassurance that their </w:t>
      </w:r>
      <w:r w:rsidR="00500C13" w:rsidRPr="0057563C">
        <w:rPr>
          <w:rFonts w:ascii="Arial" w:hAnsi="Arial" w:cs="Arial"/>
          <w:sz w:val="22"/>
          <w:szCs w:val="22"/>
        </w:rPr>
        <w:t>pre-school</w:t>
      </w:r>
      <w:r w:rsidRPr="0057563C">
        <w:rPr>
          <w:rFonts w:ascii="Arial" w:hAnsi="Arial" w:cs="Arial"/>
          <w:sz w:val="22"/>
          <w:szCs w:val="22"/>
        </w:rPr>
        <w:t xml:space="preserve"> is still there and that they are remembered.</w:t>
      </w:r>
    </w:p>
    <w:sectPr w:rsidR="006A3207" w:rsidRPr="00085A01" w:rsidSect="0057563C">
      <w:headerReference w:type="default" r:id="rId12"/>
      <w:footerReference w:type="default" r:id="rId13"/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66BB5" w14:textId="77777777" w:rsidR="009F5728" w:rsidRDefault="009F5728" w:rsidP="003C7A9F">
      <w:r>
        <w:separator/>
      </w:r>
    </w:p>
  </w:endnote>
  <w:endnote w:type="continuationSeparator" w:id="0">
    <w:p w14:paraId="324C1948" w14:textId="77777777" w:rsidR="009F5728" w:rsidRDefault="009F5728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C72C7" w14:textId="4FC9748D" w:rsidR="007C7633" w:rsidRPr="00DC0368" w:rsidRDefault="058075A5" w:rsidP="00DC0368">
    <w:pPr>
      <w:pStyle w:val="Footer"/>
    </w:pPr>
    <w:r w:rsidRPr="058075A5">
      <w:rPr>
        <w:rFonts w:ascii="Arial" w:hAnsi="Arial" w:cs="Arial"/>
        <w:i/>
        <w:iCs/>
        <w:sz w:val="20"/>
        <w:lang w:val="en-GB"/>
      </w:rPr>
      <w:t>Policies &amp; Procedures for the EYFS 2025/26 (Early Years Alliance 2025) 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EF1DF2" w14:textId="77777777" w:rsidR="009F5728" w:rsidRDefault="009F5728" w:rsidP="003C7A9F">
      <w:r>
        <w:separator/>
      </w:r>
    </w:p>
  </w:footnote>
  <w:footnote w:type="continuationSeparator" w:id="0">
    <w:p w14:paraId="20EEF1DE" w14:textId="77777777" w:rsidR="009F5728" w:rsidRDefault="009F5728" w:rsidP="003C7A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058075A5" w14:paraId="0C72D30D" w14:textId="77777777" w:rsidTr="058075A5">
      <w:trPr>
        <w:trHeight w:val="300"/>
      </w:trPr>
      <w:tc>
        <w:tcPr>
          <w:tcW w:w="3485" w:type="dxa"/>
        </w:tcPr>
        <w:p w14:paraId="13F9D7B4" w14:textId="05200636" w:rsidR="058075A5" w:rsidRDefault="058075A5" w:rsidP="058075A5">
          <w:pPr>
            <w:pStyle w:val="Header"/>
            <w:ind w:left="-115"/>
          </w:pPr>
        </w:p>
      </w:tc>
      <w:tc>
        <w:tcPr>
          <w:tcW w:w="3485" w:type="dxa"/>
        </w:tcPr>
        <w:p w14:paraId="3DDAED5B" w14:textId="08996E41" w:rsidR="058075A5" w:rsidRDefault="058075A5" w:rsidP="058075A5">
          <w:pPr>
            <w:pStyle w:val="Header"/>
            <w:jc w:val="center"/>
          </w:pPr>
        </w:p>
      </w:tc>
      <w:tc>
        <w:tcPr>
          <w:tcW w:w="3485" w:type="dxa"/>
        </w:tcPr>
        <w:p w14:paraId="1272190C" w14:textId="001A4C1B" w:rsidR="058075A5" w:rsidRDefault="058075A5" w:rsidP="058075A5">
          <w:pPr>
            <w:pStyle w:val="Header"/>
            <w:ind w:right="-115"/>
            <w:jc w:val="right"/>
          </w:pPr>
        </w:p>
      </w:tc>
    </w:tr>
  </w:tbl>
  <w:p w14:paraId="39768A98" w14:textId="4098A417" w:rsidR="058075A5" w:rsidRDefault="058075A5" w:rsidP="058075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7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8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89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16743844">
    <w:abstractNumId w:val="60"/>
  </w:num>
  <w:num w:numId="2" w16cid:durableId="535893273">
    <w:abstractNumId w:val="59"/>
  </w:num>
  <w:num w:numId="3" w16cid:durableId="2061203653">
    <w:abstractNumId w:val="71"/>
  </w:num>
  <w:num w:numId="4" w16cid:durableId="1996109705">
    <w:abstractNumId w:val="41"/>
  </w:num>
  <w:num w:numId="5" w16cid:durableId="1925913615">
    <w:abstractNumId w:val="34"/>
  </w:num>
  <w:num w:numId="6" w16cid:durableId="1136994158">
    <w:abstractNumId w:val="6"/>
  </w:num>
  <w:num w:numId="7" w16cid:durableId="1076320033">
    <w:abstractNumId w:val="50"/>
  </w:num>
  <w:num w:numId="8" w16cid:durableId="1413240853">
    <w:abstractNumId w:val="86"/>
  </w:num>
  <w:num w:numId="9" w16cid:durableId="791167206">
    <w:abstractNumId w:val="88"/>
  </w:num>
  <w:num w:numId="10" w16cid:durableId="1248811145">
    <w:abstractNumId w:val="38"/>
  </w:num>
  <w:num w:numId="11" w16cid:durableId="640036571">
    <w:abstractNumId w:val="18"/>
  </w:num>
  <w:num w:numId="12" w16cid:durableId="754866437">
    <w:abstractNumId w:val="53"/>
  </w:num>
  <w:num w:numId="13" w16cid:durableId="1867021993">
    <w:abstractNumId w:val="27"/>
  </w:num>
  <w:num w:numId="14" w16cid:durableId="1565336886">
    <w:abstractNumId w:val="10"/>
  </w:num>
  <w:num w:numId="15" w16cid:durableId="1585920306">
    <w:abstractNumId w:val="16"/>
  </w:num>
  <w:num w:numId="16" w16cid:durableId="607154026">
    <w:abstractNumId w:val="20"/>
  </w:num>
  <w:num w:numId="17" w16cid:durableId="520095903">
    <w:abstractNumId w:val="48"/>
  </w:num>
  <w:num w:numId="18" w16cid:durableId="431246658">
    <w:abstractNumId w:val="46"/>
  </w:num>
  <w:num w:numId="19" w16cid:durableId="2012290900">
    <w:abstractNumId w:val="3"/>
  </w:num>
  <w:num w:numId="20" w16cid:durableId="1165708822">
    <w:abstractNumId w:val="43"/>
  </w:num>
  <w:num w:numId="21" w16cid:durableId="1604459209">
    <w:abstractNumId w:val="85"/>
  </w:num>
  <w:num w:numId="22" w16cid:durableId="350844497">
    <w:abstractNumId w:val="13"/>
  </w:num>
  <w:num w:numId="23" w16cid:durableId="1556356162">
    <w:abstractNumId w:val="80"/>
  </w:num>
  <w:num w:numId="24" w16cid:durableId="416173239">
    <w:abstractNumId w:val="17"/>
  </w:num>
  <w:num w:numId="25" w16cid:durableId="2080440480">
    <w:abstractNumId w:val="82"/>
  </w:num>
  <w:num w:numId="26" w16cid:durableId="1463380927">
    <w:abstractNumId w:val="39"/>
  </w:num>
  <w:num w:numId="27" w16cid:durableId="996541903">
    <w:abstractNumId w:val="44"/>
  </w:num>
  <w:num w:numId="28" w16cid:durableId="933592939">
    <w:abstractNumId w:val="11"/>
  </w:num>
  <w:num w:numId="29" w16cid:durableId="271014554">
    <w:abstractNumId w:val="2"/>
  </w:num>
  <w:num w:numId="30" w16cid:durableId="65344861">
    <w:abstractNumId w:val="66"/>
  </w:num>
  <w:num w:numId="31" w16cid:durableId="604506785">
    <w:abstractNumId w:val="51"/>
  </w:num>
  <w:num w:numId="32" w16cid:durableId="2115664972">
    <w:abstractNumId w:val="32"/>
  </w:num>
  <w:num w:numId="33" w16cid:durableId="1137914482">
    <w:abstractNumId w:val="8"/>
  </w:num>
  <w:num w:numId="34" w16cid:durableId="345443449">
    <w:abstractNumId w:val="73"/>
  </w:num>
  <w:num w:numId="35" w16cid:durableId="1105072635">
    <w:abstractNumId w:val="29"/>
  </w:num>
  <w:num w:numId="36" w16cid:durableId="449978507">
    <w:abstractNumId w:val="35"/>
  </w:num>
  <w:num w:numId="37" w16cid:durableId="1172912716">
    <w:abstractNumId w:val="63"/>
  </w:num>
  <w:num w:numId="38" w16cid:durableId="469519612">
    <w:abstractNumId w:val="1"/>
  </w:num>
  <w:num w:numId="39" w16cid:durableId="1251737978">
    <w:abstractNumId w:val="42"/>
  </w:num>
  <w:num w:numId="40" w16cid:durableId="1740862753">
    <w:abstractNumId w:val="19"/>
  </w:num>
  <w:num w:numId="41" w16cid:durableId="1632513422">
    <w:abstractNumId w:val="40"/>
  </w:num>
  <w:num w:numId="42" w16cid:durableId="1676305443">
    <w:abstractNumId w:val="47"/>
  </w:num>
  <w:num w:numId="43" w16cid:durableId="204173263">
    <w:abstractNumId w:val="68"/>
  </w:num>
  <w:num w:numId="44" w16cid:durableId="464542856">
    <w:abstractNumId w:val="79"/>
  </w:num>
  <w:num w:numId="45" w16cid:durableId="931476710">
    <w:abstractNumId w:val="9"/>
  </w:num>
  <w:num w:numId="46" w16cid:durableId="1649942501">
    <w:abstractNumId w:val="62"/>
  </w:num>
  <w:num w:numId="47" w16cid:durableId="604119022">
    <w:abstractNumId w:val="56"/>
  </w:num>
  <w:num w:numId="48" w16cid:durableId="1352679737">
    <w:abstractNumId w:val="5"/>
  </w:num>
  <w:num w:numId="49" w16cid:durableId="1159886469">
    <w:abstractNumId w:val="75"/>
  </w:num>
  <w:num w:numId="50" w16cid:durableId="728847637">
    <w:abstractNumId w:val="78"/>
  </w:num>
  <w:num w:numId="51" w16cid:durableId="731082670">
    <w:abstractNumId w:val="64"/>
  </w:num>
  <w:num w:numId="52" w16cid:durableId="547767814">
    <w:abstractNumId w:val="45"/>
  </w:num>
  <w:num w:numId="53" w16cid:durableId="1615407821">
    <w:abstractNumId w:val="69"/>
  </w:num>
  <w:num w:numId="54" w16cid:durableId="80836803">
    <w:abstractNumId w:val="70"/>
  </w:num>
  <w:num w:numId="55" w16cid:durableId="1404638703">
    <w:abstractNumId w:val="76"/>
  </w:num>
  <w:num w:numId="56" w16cid:durableId="1980836083">
    <w:abstractNumId w:val="37"/>
  </w:num>
  <w:num w:numId="57" w16cid:durableId="238633969">
    <w:abstractNumId w:val="14"/>
  </w:num>
  <w:num w:numId="58" w16cid:durableId="624165309">
    <w:abstractNumId w:val="57"/>
  </w:num>
  <w:num w:numId="59" w16cid:durableId="1986279419">
    <w:abstractNumId w:val="87"/>
  </w:num>
  <w:num w:numId="60" w16cid:durableId="848376032">
    <w:abstractNumId w:val="22"/>
  </w:num>
  <w:num w:numId="61" w16cid:durableId="1389573875">
    <w:abstractNumId w:val="28"/>
  </w:num>
  <w:num w:numId="62" w16cid:durableId="2140146905">
    <w:abstractNumId w:val="49"/>
  </w:num>
  <w:num w:numId="63" w16cid:durableId="418717293">
    <w:abstractNumId w:val="15"/>
  </w:num>
  <w:num w:numId="64" w16cid:durableId="375203434">
    <w:abstractNumId w:val="0"/>
  </w:num>
  <w:num w:numId="65" w16cid:durableId="1649163893">
    <w:abstractNumId w:val="74"/>
  </w:num>
  <w:num w:numId="66" w16cid:durableId="1564565919">
    <w:abstractNumId w:val="7"/>
  </w:num>
  <w:num w:numId="67" w16cid:durableId="661279209">
    <w:abstractNumId w:val="26"/>
  </w:num>
  <w:num w:numId="68" w16cid:durableId="1235705569">
    <w:abstractNumId w:val="72"/>
  </w:num>
  <w:num w:numId="69" w16cid:durableId="1514032033">
    <w:abstractNumId w:val="65"/>
  </w:num>
  <w:num w:numId="70" w16cid:durableId="1428232131">
    <w:abstractNumId w:val="55"/>
  </w:num>
  <w:num w:numId="71" w16cid:durableId="175848397">
    <w:abstractNumId w:val="54"/>
  </w:num>
  <w:num w:numId="72" w16cid:durableId="71396771">
    <w:abstractNumId w:val="12"/>
  </w:num>
  <w:num w:numId="73" w16cid:durableId="1712535633">
    <w:abstractNumId w:val="83"/>
  </w:num>
  <w:num w:numId="74" w16cid:durableId="1687487706">
    <w:abstractNumId w:val="36"/>
  </w:num>
  <w:num w:numId="75" w16cid:durableId="1129201753">
    <w:abstractNumId w:val="4"/>
  </w:num>
  <w:num w:numId="76" w16cid:durableId="1396120624">
    <w:abstractNumId w:val="21"/>
  </w:num>
  <w:num w:numId="77" w16cid:durableId="1624271319">
    <w:abstractNumId w:val="23"/>
  </w:num>
  <w:num w:numId="78" w16cid:durableId="1052727145">
    <w:abstractNumId w:val="67"/>
  </w:num>
  <w:num w:numId="79" w16cid:durableId="262884075">
    <w:abstractNumId w:val="81"/>
  </w:num>
  <w:num w:numId="80" w16cid:durableId="185019488">
    <w:abstractNumId w:val="84"/>
  </w:num>
  <w:num w:numId="81" w16cid:durableId="483622113">
    <w:abstractNumId w:val="52"/>
  </w:num>
  <w:num w:numId="82" w16cid:durableId="122772859">
    <w:abstractNumId w:val="30"/>
  </w:num>
  <w:num w:numId="83" w16cid:durableId="1185291419">
    <w:abstractNumId w:val="25"/>
  </w:num>
  <w:num w:numId="84" w16cid:durableId="590092638">
    <w:abstractNumId w:val="89"/>
  </w:num>
  <w:num w:numId="85" w16cid:durableId="1659768366">
    <w:abstractNumId w:val="77"/>
  </w:num>
  <w:num w:numId="86" w16cid:durableId="1998604556">
    <w:abstractNumId w:val="24"/>
  </w:num>
  <w:num w:numId="87" w16cid:durableId="2079932689">
    <w:abstractNumId w:val="33"/>
  </w:num>
  <w:num w:numId="88" w16cid:durableId="618027690">
    <w:abstractNumId w:val="58"/>
  </w:num>
  <w:num w:numId="89" w16cid:durableId="995760885">
    <w:abstractNumId w:val="31"/>
  </w:num>
  <w:num w:numId="90" w16cid:durableId="498080637">
    <w:abstractNumId w:val="6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39A"/>
    <w:rsid w:val="00015865"/>
    <w:rsid w:val="00017ADA"/>
    <w:rsid w:val="00022789"/>
    <w:rsid w:val="00023063"/>
    <w:rsid w:val="00025D1E"/>
    <w:rsid w:val="000269FD"/>
    <w:rsid w:val="000274EB"/>
    <w:rsid w:val="000309A4"/>
    <w:rsid w:val="000330DF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C6BB1"/>
    <w:rsid w:val="000D0462"/>
    <w:rsid w:val="000D1FD5"/>
    <w:rsid w:val="000D344E"/>
    <w:rsid w:val="000D56B5"/>
    <w:rsid w:val="000D749B"/>
    <w:rsid w:val="000E1710"/>
    <w:rsid w:val="000E5576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60DD7"/>
    <w:rsid w:val="0016103A"/>
    <w:rsid w:val="00161D3D"/>
    <w:rsid w:val="00162BC2"/>
    <w:rsid w:val="00163A69"/>
    <w:rsid w:val="00167BDC"/>
    <w:rsid w:val="00167CA0"/>
    <w:rsid w:val="00167F1B"/>
    <w:rsid w:val="00174BA1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053E"/>
    <w:rsid w:val="00254BEE"/>
    <w:rsid w:val="00255404"/>
    <w:rsid w:val="0025663C"/>
    <w:rsid w:val="0026056C"/>
    <w:rsid w:val="00262B3F"/>
    <w:rsid w:val="002647CE"/>
    <w:rsid w:val="00265C04"/>
    <w:rsid w:val="00265E8B"/>
    <w:rsid w:val="00270FBD"/>
    <w:rsid w:val="0027754D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897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76A"/>
    <w:rsid w:val="002F4FA3"/>
    <w:rsid w:val="002F57B9"/>
    <w:rsid w:val="00305E69"/>
    <w:rsid w:val="0030610A"/>
    <w:rsid w:val="00306920"/>
    <w:rsid w:val="0030746D"/>
    <w:rsid w:val="0031024A"/>
    <w:rsid w:val="003134B8"/>
    <w:rsid w:val="003218AE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7D6"/>
    <w:rsid w:val="00362A84"/>
    <w:rsid w:val="0036524C"/>
    <w:rsid w:val="003656B7"/>
    <w:rsid w:val="00370FD1"/>
    <w:rsid w:val="0037344D"/>
    <w:rsid w:val="00375A2D"/>
    <w:rsid w:val="00382909"/>
    <w:rsid w:val="00391B31"/>
    <w:rsid w:val="00392549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184C"/>
    <w:rsid w:val="00452A07"/>
    <w:rsid w:val="00454755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53F6"/>
    <w:rsid w:val="004868D8"/>
    <w:rsid w:val="004874E7"/>
    <w:rsid w:val="00494B8E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63C"/>
    <w:rsid w:val="00575FC0"/>
    <w:rsid w:val="0058244B"/>
    <w:rsid w:val="00582F7E"/>
    <w:rsid w:val="005859CC"/>
    <w:rsid w:val="00586605"/>
    <w:rsid w:val="00592394"/>
    <w:rsid w:val="005930A1"/>
    <w:rsid w:val="005930F8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76C8A"/>
    <w:rsid w:val="006848DA"/>
    <w:rsid w:val="006906A0"/>
    <w:rsid w:val="00691354"/>
    <w:rsid w:val="00691B4F"/>
    <w:rsid w:val="0069682B"/>
    <w:rsid w:val="006A02C5"/>
    <w:rsid w:val="006A0606"/>
    <w:rsid w:val="006A141D"/>
    <w:rsid w:val="006A3207"/>
    <w:rsid w:val="006A3347"/>
    <w:rsid w:val="006B0463"/>
    <w:rsid w:val="006B095F"/>
    <w:rsid w:val="006B2AB0"/>
    <w:rsid w:val="006B5F09"/>
    <w:rsid w:val="006C531B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0C9D"/>
    <w:rsid w:val="007013B8"/>
    <w:rsid w:val="00702B1B"/>
    <w:rsid w:val="00706868"/>
    <w:rsid w:val="00711085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2ADB"/>
    <w:rsid w:val="00735E57"/>
    <w:rsid w:val="00736EE3"/>
    <w:rsid w:val="0073719D"/>
    <w:rsid w:val="007407E3"/>
    <w:rsid w:val="00741399"/>
    <w:rsid w:val="00741EDF"/>
    <w:rsid w:val="00742783"/>
    <w:rsid w:val="00746FC0"/>
    <w:rsid w:val="00752144"/>
    <w:rsid w:val="00752C41"/>
    <w:rsid w:val="00753D7F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318D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71F1"/>
    <w:rsid w:val="007C7335"/>
    <w:rsid w:val="007C7633"/>
    <w:rsid w:val="007C7887"/>
    <w:rsid w:val="007D4EA7"/>
    <w:rsid w:val="007D5185"/>
    <w:rsid w:val="007D5282"/>
    <w:rsid w:val="007E31B1"/>
    <w:rsid w:val="007E35C9"/>
    <w:rsid w:val="007E4CA9"/>
    <w:rsid w:val="007E63BB"/>
    <w:rsid w:val="007F2FB6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2254"/>
    <w:rsid w:val="00814193"/>
    <w:rsid w:val="00820768"/>
    <w:rsid w:val="00820B8F"/>
    <w:rsid w:val="008219CD"/>
    <w:rsid w:val="00823E5F"/>
    <w:rsid w:val="00823FF7"/>
    <w:rsid w:val="00827C2A"/>
    <w:rsid w:val="008319BD"/>
    <w:rsid w:val="00837F58"/>
    <w:rsid w:val="00842149"/>
    <w:rsid w:val="008456B5"/>
    <w:rsid w:val="008529D0"/>
    <w:rsid w:val="00852D62"/>
    <w:rsid w:val="008605C3"/>
    <w:rsid w:val="00864986"/>
    <w:rsid w:val="008649BB"/>
    <w:rsid w:val="00870A25"/>
    <w:rsid w:val="00872EC6"/>
    <w:rsid w:val="008763CE"/>
    <w:rsid w:val="00880340"/>
    <w:rsid w:val="00880801"/>
    <w:rsid w:val="00883CEE"/>
    <w:rsid w:val="00884746"/>
    <w:rsid w:val="008852B4"/>
    <w:rsid w:val="0088718D"/>
    <w:rsid w:val="00890280"/>
    <w:rsid w:val="00891C8A"/>
    <w:rsid w:val="00892A89"/>
    <w:rsid w:val="008944EB"/>
    <w:rsid w:val="00897A7C"/>
    <w:rsid w:val="008A7F5C"/>
    <w:rsid w:val="008B1C2D"/>
    <w:rsid w:val="008B4C53"/>
    <w:rsid w:val="008B540C"/>
    <w:rsid w:val="008C0D83"/>
    <w:rsid w:val="008C2F6B"/>
    <w:rsid w:val="008C5030"/>
    <w:rsid w:val="008D2E54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05F94"/>
    <w:rsid w:val="0091582A"/>
    <w:rsid w:val="00916C06"/>
    <w:rsid w:val="00921029"/>
    <w:rsid w:val="00922CBF"/>
    <w:rsid w:val="00925289"/>
    <w:rsid w:val="00925A07"/>
    <w:rsid w:val="00934679"/>
    <w:rsid w:val="009356AB"/>
    <w:rsid w:val="00946015"/>
    <w:rsid w:val="00946476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76C5"/>
    <w:rsid w:val="00976406"/>
    <w:rsid w:val="00980FC7"/>
    <w:rsid w:val="00981114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4AEC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5728"/>
    <w:rsid w:val="009F778D"/>
    <w:rsid w:val="009F7CE8"/>
    <w:rsid w:val="00A01BDB"/>
    <w:rsid w:val="00A049C1"/>
    <w:rsid w:val="00A055CA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2F13"/>
    <w:rsid w:val="00AB4A78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60B50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5DD1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9DA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E0BE5"/>
    <w:rsid w:val="00CE2ED1"/>
    <w:rsid w:val="00CE3A1E"/>
    <w:rsid w:val="00CE664B"/>
    <w:rsid w:val="00CE6741"/>
    <w:rsid w:val="00CE7518"/>
    <w:rsid w:val="00D00EB3"/>
    <w:rsid w:val="00D05E29"/>
    <w:rsid w:val="00D10503"/>
    <w:rsid w:val="00D10B0A"/>
    <w:rsid w:val="00D118BD"/>
    <w:rsid w:val="00D12EA5"/>
    <w:rsid w:val="00D13E20"/>
    <w:rsid w:val="00D16A1B"/>
    <w:rsid w:val="00D17252"/>
    <w:rsid w:val="00D20DB8"/>
    <w:rsid w:val="00D247F3"/>
    <w:rsid w:val="00D24A1D"/>
    <w:rsid w:val="00D26348"/>
    <w:rsid w:val="00D27A6F"/>
    <w:rsid w:val="00D3083F"/>
    <w:rsid w:val="00D30958"/>
    <w:rsid w:val="00D340AE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197"/>
    <w:rsid w:val="00D6483A"/>
    <w:rsid w:val="00D649BA"/>
    <w:rsid w:val="00D66262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0368"/>
    <w:rsid w:val="00DC4329"/>
    <w:rsid w:val="00DC457D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2685"/>
    <w:rsid w:val="00E161C0"/>
    <w:rsid w:val="00E2098A"/>
    <w:rsid w:val="00E218F6"/>
    <w:rsid w:val="00E2194B"/>
    <w:rsid w:val="00E2508A"/>
    <w:rsid w:val="00E26F9F"/>
    <w:rsid w:val="00E274DB"/>
    <w:rsid w:val="00E33ACC"/>
    <w:rsid w:val="00E361F3"/>
    <w:rsid w:val="00E4036E"/>
    <w:rsid w:val="00E4529E"/>
    <w:rsid w:val="00E47A6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75EB5"/>
    <w:rsid w:val="00E811E5"/>
    <w:rsid w:val="00E84CAF"/>
    <w:rsid w:val="00E85DE6"/>
    <w:rsid w:val="00E910C2"/>
    <w:rsid w:val="00EA0A1B"/>
    <w:rsid w:val="00EA1E8B"/>
    <w:rsid w:val="00EA28DD"/>
    <w:rsid w:val="00EA4E92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347"/>
    <w:rsid w:val="00EE5CD8"/>
    <w:rsid w:val="00EE62C7"/>
    <w:rsid w:val="00EF08FF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2C5D"/>
    <w:rsid w:val="00F342A6"/>
    <w:rsid w:val="00F34FD2"/>
    <w:rsid w:val="00F41BB4"/>
    <w:rsid w:val="00F43F62"/>
    <w:rsid w:val="00F4549C"/>
    <w:rsid w:val="00F45BB2"/>
    <w:rsid w:val="00F477A1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59A2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D31"/>
    <w:rsid w:val="0134E501"/>
    <w:rsid w:val="018504E5"/>
    <w:rsid w:val="01E80C81"/>
    <w:rsid w:val="02538672"/>
    <w:rsid w:val="026E4AF6"/>
    <w:rsid w:val="03EE7272"/>
    <w:rsid w:val="04611858"/>
    <w:rsid w:val="049E574E"/>
    <w:rsid w:val="052C8F1F"/>
    <w:rsid w:val="05329F33"/>
    <w:rsid w:val="053B6294"/>
    <w:rsid w:val="058075A5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14C9E4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7A3318E"/>
    <w:rsid w:val="27B1F4CE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012C47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0AFD5D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A02C5"/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9BF1A2-C2FB-4EE5-AB30-97BFC3289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845B337B-B1AE-4878-918C-DD565C1CAEC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495</Words>
  <Characters>2822</Characters>
  <Application>Microsoft Office Word</Application>
  <DocSecurity>0</DocSecurity>
  <Lines>23</Lines>
  <Paragraphs>6</Paragraphs>
  <ScaleCrop>false</ScaleCrop>
  <Company>Hewlett-Packard Company</Company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Naomi Rist</cp:lastModifiedBy>
  <cp:revision>3</cp:revision>
  <cp:lastPrinted>2018-05-03T18:57:00Z</cp:lastPrinted>
  <dcterms:created xsi:type="dcterms:W3CDTF">2025-08-24T23:26:00Z</dcterms:created>
  <dcterms:modified xsi:type="dcterms:W3CDTF">2025-08-24T23:31:00Z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