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4A1F2" w14:textId="312693C5" w:rsidR="00A14937" w:rsidRPr="00A65DA9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A14937" w:rsidRPr="2A0C34A7">
        <w:rPr>
          <w:rFonts w:ascii="Arial" w:hAnsi="Arial" w:cs="Arial"/>
          <w:sz w:val="28"/>
          <w:szCs w:val="28"/>
        </w:rPr>
        <w:t xml:space="preserve">4. </w:t>
      </w:r>
      <w:r w:rsidR="00B903C7">
        <w:rPr>
          <w:rFonts w:ascii="Arial" w:hAnsi="Arial" w:cs="Arial"/>
          <w:sz w:val="28"/>
          <w:szCs w:val="28"/>
        </w:rPr>
        <w:tab/>
      </w:r>
      <w:r w:rsidR="0003661F">
        <w:rPr>
          <w:rFonts w:ascii="Arial" w:hAnsi="Arial" w:cs="Arial"/>
          <w:sz w:val="28"/>
          <w:szCs w:val="28"/>
        </w:rPr>
        <w:tab/>
      </w:r>
      <w:r w:rsidR="00A14937" w:rsidRPr="2A0C34A7">
        <w:rPr>
          <w:rFonts w:ascii="Arial" w:hAnsi="Arial" w:cs="Arial"/>
          <w:sz w:val="28"/>
          <w:szCs w:val="28"/>
        </w:rPr>
        <w:t xml:space="preserve">Health </w:t>
      </w:r>
      <w:r w:rsidR="005B6E9C">
        <w:rPr>
          <w:rFonts w:ascii="Arial" w:hAnsi="Arial" w:cs="Arial"/>
          <w:sz w:val="28"/>
          <w:szCs w:val="28"/>
        </w:rPr>
        <w:t>p</w:t>
      </w:r>
      <w:r w:rsidR="00A14937" w:rsidRPr="2A0C34A7">
        <w:rPr>
          <w:rFonts w:ascii="Arial" w:hAnsi="Arial" w:cs="Arial"/>
          <w:sz w:val="28"/>
          <w:szCs w:val="28"/>
        </w:rPr>
        <w:t>rocedures</w:t>
      </w:r>
    </w:p>
    <w:p w14:paraId="238601FE" w14:textId="4128D842" w:rsidR="00A14937" w:rsidRPr="00E57E07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</w:t>
      </w:r>
      <w:r w:rsidR="0003661F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6</w:t>
      </w:r>
      <w:r w:rsidR="00850E08" w:rsidRPr="00E57E07">
        <w:rPr>
          <w:rFonts w:ascii="Arial" w:hAnsi="Arial" w:cs="Arial"/>
          <w:b/>
          <w:sz w:val="28"/>
          <w:szCs w:val="28"/>
        </w:rPr>
        <w:t xml:space="preserve"> </w:t>
      </w:r>
      <w:r w:rsidR="00B903C7">
        <w:rPr>
          <w:rFonts w:ascii="Arial" w:hAnsi="Arial" w:cs="Arial"/>
          <w:b/>
          <w:sz w:val="28"/>
          <w:szCs w:val="28"/>
        </w:rPr>
        <w:tab/>
      </w:r>
      <w:r w:rsidR="00850E08" w:rsidRPr="00E57E07">
        <w:rPr>
          <w:rFonts w:ascii="Arial" w:hAnsi="Arial" w:cs="Arial"/>
          <w:b/>
          <w:sz w:val="28"/>
          <w:szCs w:val="28"/>
        </w:rPr>
        <w:t>Oral h</w:t>
      </w:r>
      <w:r w:rsidR="00A14937" w:rsidRPr="00E57E07">
        <w:rPr>
          <w:rFonts w:ascii="Arial" w:hAnsi="Arial" w:cs="Arial"/>
          <w:b/>
          <w:sz w:val="28"/>
          <w:szCs w:val="28"/>
        </w:rPr>
        <w:t xml:space="preserve">ealth </w:t>
      </w:r>
    </w:p>
    <w:p w14:paraId="28F0862E" w14:textId="58C7DA08" w:rsidR="00A14937" w:rsidRPr="00361C62" w:rsidRDefault="00A14937" w:rsidP="008A59E2">
      <w:pPr>
        <w:spacing w:before="120" w:after="120"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361C62">
        <w:rPr>
          <w:rFonts w:ascii="Arial" w:hAnsi="Arial" w:cs="Arial"/>
          <w:bCs/>
          <w:sz w:val="22"/>
          <w:szCs w:val="22"/>
        </w:rPr>
        <w:t>The setting provides care for children and promotes health through promoting oral health and hygiene, encouragin</w:t>
      </w:r>
      <w:r w:rsidR="005B082E" w:rsidRPr="00361C62">
        <w:rPr>
          <w:rFonts w:ascii="Arial" w:hAnsi="Arial" w:cs="Arial"/>
          <w:bCs/>
          <w:sz w:val="22"/>
          <w:szCs w:val="22"/>
        </w:rPr>
        <w:t xml:space="preserve">g healthy eating, </w:t>
      </w:r>
      <w:r w:rsidRPr="00361C62">
        <w:rPr>
          <w:rFonts w:ascii="Arial" w:hAnsi="Arial" w:cs="Arial"/>
          <w:bCs/>
          <w:sz w:val="22"/>
          <w:szCs w:val="22"/>
        </w:rPr>
        <w:t>healthy snacks and tooth brushing</w:t>
      </w:r>
      <w:r w:rsidR="009D4E1D">
        <w:rPr>
          <w:rFonts w:ascii="Arial" w:hAnsi="Arial" w:cs="Arial"/>
          <w:bCs/>
          <w:sz w:val="22"/>
          <w:szCs w:val="22"/>
        </w:rPr>
        <w:t>.</w:t>
      </w:r>
    </w:p>
    <w:p w14:paraId="27EB1C43" w14:textId="2706F9A0" w:rsidR="00A14937" w:rsidRPr="00A65DA9" w:rsidRDefault="00A14937" w:rsidP="6CD42096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6CD42096">
        <w:rPr>
          <w:rFonts w:ascii="Arial" w:hAnsi="Arial" w:cs="Arial"/>
          <w:sz w:val="22"/>
          <w:szCs w:val="22"/>
        </w:rPr>
        <w:t xml:space="preserve">Fresh drinking water </w:t>
      </w:r>
      <w:r w:rsidR="45F830E9" w:rsidRPr="6CD42096">
        <w:rPr>
          <w:rFonts w:ascii="Arial" w:hAnsi="Arial" w:cs="Arial"/>
          <w:sz w:val="22"/>
          <w:szCs w:val="22"/>
        </w:rPr>
        <w:t>is always available</w:t>
      </w:r>
      <w:r w:rsidR="00E87A77" w:rsidRPr="6CD42096">
        <w:rPr>
          <w:rFonts w:ascii="Arial" w:hAnsi="Arial" w:cs="Arial"/>
          <w:sz w:val="22"/>
          <w:szCs w:val="22"/>
        </w:rPr>
        <w:t xml:space="preserve"> and </w:t>
      </w:r>
      <w:r w:rsidR="005941F3" w:rsidRPr="6CD42096">
        <w:rPr>
          <w:rFonts w:ascii="Arial" w:hAnsi="Arial" w:cs="Arial"/>
          <w:sz w:val="22"/>
          <w:szCs w:val="22"/>
        </w:rPr>
        <w:t xml:space="preserve">easily </w:t>
      </w:r>
      <w:r w:rsidR="00E87A77" w:rsidRPr="6CD42096">
        <w:rPr>
          <w:rFonts w:ascii="Arial" w:hAnsi="Arial" w:cs="Arial"/>
          <w:sz w:val="22"/>
          <w:szCs w:val="22"/>
        </w:rPr>
        <w:t>accessible</w:t>
      </w:r>
      <w:r w:rsidR="009D4E1D" w:rsidRPr="6CD42096">
        <w:rPr>
          <w:rFonts w:ascii="Arial" w:hAnsi="Arial" w:cs="Arial"/>
          <w:sz w:val="22"/>
          <w:szCs w:val="22"/>
        </w:rPr>
        <w:t>.</w:t>
      </w:r>
    </w:p>
    <w:p w14:paraId="3A2803FE" w14:textId="6D57E681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Sugary drinks</w:t>
      </w:r>
      <w:r w:rsidR="00955AD2">
        <w:rPr>
          <w:rFonts w:ascii="Arial" w:hAnsi="Arial" w:cs="Arial"/>
          <w:sz w:val="22"/>
          <w:szCs w:val="22"/>
        </w:rPr>
        <w:t xml:space="preserve"> are not served</w:t>
      </w:r>
      <w:r w:rsidR="009D4E1D">
        <w:rPr>
          <w:rFonts w:ascii="Arial" w:hAnsi="Arial" w:cs="Arial"/>
          <w:sz w:val="22"/>
          <w:szCs w:val="22"/>
        </w:rPr>
        <w:t>.</w:t>
      </w:r>
    </w:p>
    <w:p w14:paraId="7A9AFB3E" w14:textId="29188272" w:rsidR="00A14937" w:rsidRPr="00A65DA9" w:rsidRDefault="00A1493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In partnership with parents</w:t>
      </w:r>
      <w:r w:rsidR="7A986707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, </w:t>
      </w:r>
      <w:r w:rsidR="0085744A">
        <w:rPr>
          <w:rFonts w:ascii="Arial" w:hAnsi="Arial" w:cs="Arial"/>
          <w:sz w:val="22"/>
          <w:szCs w:val="22"/>
        </w:rPr>
        <w:t>children</w:t>
      </w:r>
      <w:r w:rsidRPr="0768CEEB">
        <w:rPr>
          <w:rFonts w:ascii="Arial" w:hAnsi="Arial" w:cs="Arial"/>
          <w:sz w:val="22"/>
          <w:szCs w:val="22"/>
        </w:rPr>
        <w:t xml:space="preserve"> are discouraged from using a bottle</w:t>
      </w:r>
      <w:r w:rsidR="009D4E1D" w:rsidRPr="0768CEEB">
        <w:rPr>
          <w:rFonts w:ascii="Arial" w:hAnsi="Arial" w:cs="Arial"/>
          <w:sz w:val="22"/>
          <w:szCs w:val="22"/>
        </w:rPr>
        <w:t>.</w:t>
      </w:r>
    </w:p>
    <w:p w14:paraId="1941D4BD" w14:textId="576E463C" w:rsidR="00A14937" w:rsidRPr="00770A93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 xml:space="preserve">Only water and milk </w:t>
      </w:r>
      <w:r w:rsidR="00337F2D">
        <w:rPr>
          <w:rFonts w:ascii="Arial" w:hAnsi="Arial" w:cs="Arial"/>
          <w:sz w:val="22"/>
          <w:szCs w:val="22"/>
        </w:rPr>
        <w:t>are</w:t>
      </w:r>
      <w:r w:rsidRPr="00A65DA9">
        <w:rPr>
          <w:rFonts w:ascii="Arial" w:hAnsi="Arial" w:cs="Arial"/>
          <w:sz w:val="22"/>
          <w:szCs w:val="22"/>
        </w:rPr>
        <w:t xml:space="preserve"> served with morning and afternoon snacks</w:t>
      </w:r>
      <w:r w:rsidR="00337F2D">
        <w:rPr>
          <w:rFonts w:ascii="Arial" w:hAnsi="Arial" w:cs="Arial"/>
          <w:sz w:val="22"/>
          <w:szCs w:val="22"/>
        </w:rPr>
        <w:t>.</w:t>
      </w:r>
    </w:p>
    <w:p w14:paraId="74E79D9B" w14:textId="64E27826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Children are offered healthy nutritious snacks with no added sugar</w:t>
      </w:r>
      <w:r w:rsidR="00337F2D">
        <w:rPr>
          <w:rFonts w:ascii="Arial" w:hAnsi="Arial" w:cs="Arial"/>
          <w:sz w:val="22"/>
          <w:szCs w:val="22"/>
        </w:rPr>
        <w:t>.</w:t>
      </w:r>
    </w:p>
    <w:p w14:paraId="491389D3" w14:textId="5CBA7FAF" w:rsidR="00A14937" w:rsidRPr="00A65DA9" w:rsidRDefault="00A1493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2F58BDC9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discouraged f</w:t>
      </w:r>
      <w:r w:rsidR="00850E08" w:rsidRPr="0768CEEB">
        <w:rPr>
          <w:rFonts w:ascii="Arial" w:hAnsi="Arial" w:cs="Arial"/>
          <w:sz w:val="22"/>
          <w:szCs w:val="22"/>
        </w:rPr>
        <w:t xml:space="preserve">rom sending in confectionary </w:t>
      </w:r>
      <w:r w:rsidRPr="0768CEEB">
        <w:rPr>
          <w:rFonts w:ascii="Arial" w:hAnsi="Arial" w:cs="Arial"/>
          <w:sz w:val="22"/>
          <w:szCs w:val="22"/>
        </w:rPr>
        <w:t>as a snack or treat.</w:t>
      </w:r>
    </w:p>
    <w:p w14:paraId="400D46C5" w14:textId="77777777" w:rsidR="0085744A" w:rsidRDefault="0085744A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F521380" w14:textId="2C512536" w:rsidR="00A14937" w:rsidRPr="00955AD2" w:rsidRDefault="00A14937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55AD2">
        <w:rPr>
          <w:rFonts w:ascii="Arial" w:hAnsi="Arial" w:cs="Arial"/>
          <w:b/>
          <w:sz w:val="22"/>
          <w:szCs w:val="22"/>
        </w:rPr>
        <w:t>Where children clean their teeth when at the setting</w:t>
      </w:r>
    </w:p>
    <w:p w14:paraId="5B32486E" w14:textId="490824DB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Children are encouraged to brush their teeth as part of the daily routine. Teeth should not be cleaned for at least one hour after a meal as this can cause loss of enamel</w:t>
      </w:r>
      <w:r w:rsidR="005074CE">
        <w:rPr>
          <w:rFonts w:ascii="Arial" w:hAnsi="Arial" w:cs="Arial"/>
          <w:sz w:val="22"/>
          <w:szCs w:val="22"/>
        </w:rPr>
        <w:t>.</w:t>
      </w:r>
    </w:p>
    <w:p w14:paraId="5F244403" w14:textId="3D33BF02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3782AF35">
        <w:rPr>
          <w:rFonts w:ascii="Arial" w:hAnsi="Arial" w:cs="Arial"/>
          <w:sz w:val="22"/>
          <w:szCs w:val="22"/>
        </w:rPr>
        <w:t xml:space="preserve">Each child has their own </w:t>
      </w:r>
      <w:r w:rsidR="00A6250B" w:rsidRPr="3782AF35">
        <w:rPr>
          <w:rFonts w:ascii="Arial" w:hAnsi="Arial" w:cs="Arial"/>
          <w:sz w:val="22"/>
          <w:szCs w:val="22"/>
        </w:rPr>
        <w:t>tooth</w:t>
      </w:r>
      <w:r w:rsidR="00A6250B">
        <w:rPr>
          <w:rFonts w:ascii="Arial" w:hAnsi="Arial" w:cs="Arial"/>
          <w:sz w:val="22"/>
          <w:szCs w:val="22"/>
        </w:rPr>
        <w:t>brush</w:t>
      </w:r>
      <w:r w:rsidRPr="3782AF35">
        <w:rPr>
          <w:rFonts w:ascii="Arial" w:hAnsi="Arial" w:cs="Arial"/>
          <w:sz w:val="22"/>
          <w:szCs w:val="22"/>
        </w:rPr>
        <w:t>, which is stored individually to prevent accidental contact and cross contamination</w:t>
      </w:r>
      <w:r w:rsidR="005074CE">
        <w:rPr>
          <w:rFonts w:ascii="Arial" w:hAnsi="Arial" w:cs="Arial"/>
          <w:sz w:val="22"/>
          <w:szCs w:val="22"/>
        </w:rPr>
        <w:t>.</w:t>
      </w:r>
    </w:p>
    <w:p w14:paraId="34C4CB6F" w14:textId="71FB67DA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A small amount of toothpaste is put onto a blue paper towel before applying to the brush to prevent cross contamination</w:t>
      </w:r>
      <w:r w:rsidR="005074CE">
        <w:rPr>
          <w:rFonts w:ascii="Arial" w:hAnsi="Arial" w:cs="Arial"/>
          <w:sz w:val="22"/>
          <w:szCs w:val="22"/>
        </w:rPr>
        <w:t>.</w:t>
      </w:r>
    </w:p>
    <w:p w14:paraId="4B55BBBB" w14:textId="28FF4D24" w:rsidR="00A14937" w:rsidRPr="00A65DA9" w:rsidRDefault="00A6388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Toothbrushes are cleaned at </w:t>
      </w:r>
      <w:r w:rsidR="00A14937" w:rsidRPr="00A65DA9">
        <w:rPr>
          <w:rFonts w:ascii="Arial" w:hAnsi="Arial" w:cs="Arial"/>
          <w:sz w:val="22"/>
          <w:szCs w:val="22"/>
        </w:rPr>
        <w:t xml:space="preserve">each session and </w:t>
      </w:r>
      <w:r w:rsidR="00A14937" w:rsidRPr="00420476">
        <w:rPr>
          <w:rFonts w:ascii="Arial" w:hAnsi="Arial" w:cs="Arial"/>
          <w:sz w:val="22"/>
          <w:szCs w:val="22"/>
        </w:rPr>
        <w:t>sterilised week</w:t>
      </w:r>
      <w:r w:rsidRPr="00420476">
        <w:rPr>
          <w:rFonts w:ascii="Arial" w:hAnsi="Arial" w:cs="Arial"/>
          <w:sz w:val="22"/>
          <w:szCs w:val="22"/>
        </w:rPr>
        <w:t>ly in Milton or similar</w:t>
      </w:r>
      <w:r w:rsidR="00B31D78">
        <w:rPr>
          <w:rFonts w:ascii="Arial" w:hAnsi="Arial" w:cs="Arial"/>
          <w:sz w:val="22"/>
          <w:szCs w:val="22"/>
        </w:rPr>
        <w:t xml:space="preserve"> disinfecting fluid</w:t>
      </w:r>
      <w:r w:rsidR="002432E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7B35068" w14:textId="730B5503" w:rsidR="00A14937" w:rsidRPr="00A65DA9" w:rsidRDefault="00A1493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 xml:space="preserve">Toothbrushes are changed every </w:t>
      </w:r>
      <w:r w:rsidR="00B31D78" w:rsidRPr="0768CEEB">
        <w:rPr>
          <w:rFonts w:ascii="Arial" w:hAnsi="Arial" w:cs="Arial"/>
          <w:sz w:val="22"/>
          <w:szCs w:val="22"/>
        </w:rPr>
        <w:t xml:space="preserve">three </w:t>
      </w:r>
      <w:r w:rsidRPr="0768CEEB">
        <w:rPr>
          <w:rFonts w:ascii="Arial" w:hAnsi="Arial" w:cs="Arial"/>
          <w:sz w:val="22"/>
          <w:szCs w:val="22"/>
        </w:rPr>
        <w:t>months</w:t>
      </w:r>
      <w:r w:rsidR="00420476" w:rsidRPr="0768CEEB">
        <w:rPr>
          <w:rFonts w:ascii="Arial" w:hAnsi="Arial" w:cs="Arial"/>
          <w:sz w:val="22"/>
          <w:szCs w:val="22"/>
        </w:rPr>
        <w:t xml:space="preserve"> and</w:t>
      </w:r>
      <w:r w:rsidR="00AF0716" w:rsidRPr="0768CEEB">
        <w:rPr>
          <w:rFonts w:ascii="Arial" w:hAnsi="Arial" w:cs="Arial"/>
          <w:sz w:val="22"/>
          <w:szCs w:val="22"/>
        </w:rPr>
        <w:t xml:space="preserve"> </w:t>
      </w:r>
      <w:r w:rsidRPr="0768CEEB">
        <w:rPr>
          <w:rFonts w:ascii="Arial" w:hAnsi="Arial" w:cs="Arial"/>
          <w:sz w:val="22"/>
          <w:szCs w:val="22"/>
        </w:rPr>
        <w:t>provided by parents</w:t>
      </w:r>
      <w:r w:rsidR="17EF83E1" w:rsidRPr="0768CEEB">
        <w:rPr>
          <w:rFonts w:ascii="Arial" w:hAnsi="Arial" w:cs="Arial"/>
          <w:sz w:val="22"/>
          <w:szCs w:val="22"/>
        </w:rPr>
        <w:t>/carers</w:t>
      </w:r>
      <w:r w:rsidR="00B31D78" w:rsidRPr="0768CEEB">
        <w:rPr>
          <w:rFonts w:ascii="Arial" w:hAnsi="Arial" w:cs="Arial"/>
          <w:sz w:val="22"/>
          <w:szCs w:val="22"/>
        </w:rPr>
        <w:t>.</w:t>
      </w:r>
    </w:p>
    <w:p w14:paraId="3D1EEDC0" w14:textId="6BA1C4E3" w:rsidR="00C307A2" w:rsidRPr="00A63887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3887">
        <w:rPr>
          <w:rFonts w:ascii="Arial" w:hAnsi="Arial" w:cs="Arial"/>
          <w:sz w:val="22"/>
          <w:szCs w:val="22"/>
        </w:rPr>
        <w:t xml:space="preserve">Oral hygiene activities are included in planning </w:t>
      </w:r>
      <w:r w:rsidR="00DB16C9">
        <w:rPr>
          <w:rFonts w:ascii="Arial" w:hAnsi="Arial" w:cs="Arial"/>
          <w:sz w:val="22"/>
          <w:szCs w:val="22"/>
        </w:rPr>
        <w:t xml:space="preserve">at least </w:t>
      </w:r>
      <w:r w:rsidRPr="00A63887">
        <w:rPr>
          <w:rFonts w:ascii="Arial" w:hAnsi="Arial" w:cs="Arial"/>
          <w:sz w:val="22"/>
          <w:szCs w:val="22"/>
        </w:rPr>
        <w:t>every three months when toothbrushes are changed</w:t>
      </w:r>
      <w:r w:rsidR="00C307A2" w:rsidRPr="00A63887">
        <w:rPr>
          <w:rFonts w:ascii="Arial" w:hAnsi="Arial" w:cs="Arial"/>
          <w:sz w:val="22"/>
          <w:szCs w:val="22"/>
        </w:rPr>
        <w:t xml:space="preserve">. </w:t>
      </w:r>
    </w:p>
    <w:p w14:paraId="5D5DCB6C" w14:textId="3202CDB6" w:rsidR="00B510EB" w:rsidRPr="003B7FE7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3B7FE7">
        <w:rPr>
          <w:rFonts w:ascii="Arial" w:hAnsi="Arial" w:cs="Arial"/>
          <w:sz w:val="22"/>
          <w:szCs w:val="22"/>
        </w:rPr>
        <w:t>Th</w:t>
      </w:r>
      <w:r w:rsidR="00BD0A1B" w:rsidRPr="003B7FE7">
        <w:rPr>
          <w:rFonts w:ascii="Arial" w:hAnsi="Arial" w:cs="Arial"/>
          <w:sz w:val="22"/>
          <w:szCs w:val="22"/>
        </w:rPr>
        <w:t xml:space="preserve">e setting co-ordinates with local oral health </w:t>
      </w:r>
      <w:r w:rsidRPr="003B7FE7">
        <w:rPr>
          <w:rFonts w:ascii="Arial" w:hAnsi="Arial" w:cs="Arial"/>
          <w:sz w:val="22"/>
          <w:szCs w:val="22"/>
        </w:rPr>
        <w:t xml:space="preserve">and ensure procedures are reviewed regularly, additional guidance from the local team may be added to this procedure. </w:t>
      </w:r>
    </w:p>
    <w:p w14:paraId="12E04FBA" w14:textId="7D52679C" w:rsidR="00BD0A1B" w:rsidRPr="00CC4FEB" w:rsidRDefault="00BD0A1B" w:rsidP="008A59E2">
      <w:pPr>
        <w:pStyle w:val="ListParagraph"/>
        <w:spacing w:before="120" w:after="120" w:line="360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CC4FEB">
        <w:rPr>
          <w:rFonts w:ascii="Arial" w:hAnsi="Arial" w:cs="Arial"/>
          <w:b/>
          <w:sz w:val="22"/>
          <w:szCs w:val="22"/>
        </w:rPr>
        <w:t>Pacifiers/dummies</w:t>
      </w:r>
    </w:p>
    <w:p w14:paraId="32DF0B44" w14:textId="7B16D5BA" w:rsidR="00A63887" w:rsidRPr="00CC4FEB" w:rsidRDefault="00A63887" w:rsidP="0768CEEB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321F5968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</w:t>
      </w:r>
      <w:r w:rsidRPr="0768CEEB">
        <w:rPr>
          <w:rFonts w:ascii="Arial" w:hAnsi="Arial" w:cs="Arial"/>
          <w:i/>
          <w:iCs/>
          <w:sz w:val="22"/>
          <w:szCs w:val="22"/>
        </w:rPr>
        <w:t>advised</w:t>
      </w:r>
      <w:r w:rsidRPr="0768CEEB">
        <w:rPr>
          <w:rFonts w:ascii="Arial" w:hAnsi="Arial" w:cs="Arial"/>
          <w:sz w:val="22"/>
          <w:szCs w:val="22"/>
        </w:rPr>
        <w:t xml:space="preserve"> to stop using dummies/pacifiers once their child is 12 months old. </w:t>
      </w:r>
    </w:p>
    <w:p w14:paraId="77465824" w14:textId="69813A75" w:rsidR="00E66478" w:rsidRPr="00E66478" w:rsidRDefault="00A63887" w:rsidP="6CD42096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Dummies that are damaged are disposed of and parents</w:t>
      </w:r>
      <w:r w:rsidR="76F2C47E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told that this has happened</w:t>
      </w:r>
    </w:p>
    <w:p w14:paraId="514AD5B3" w14:textId="55E6325B" w:rsidR="00E66478" w:rsidRPr="00E66478" w:rsidRDefault="00E66478" w:rsidP="6CD42096">
      <w:p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6CD42096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5D393FAA" w14:textId="542C5B64" w:rsidR="003D6C43" w:rsidRPr="00AF0716" w:rsidRDefault="00E66478" w:rsidP="007D365A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Infant &amp; Toddler Forum: Ten Steps for Healthy Toddlers </w:t>
      </w:r>
      <w:hyperlink r:id="rId10" w:history="1">
        <w:r w:rsidR="00D87BA3" w:rsidRPr="001C31FA">
          <w:rPr>
            <w:rStyle w:val="Hyperlink"/>
            <w:rFonts w:ascii="Arial" w:hAnsi="Arial" w:cs="Arial"/>
            <w:sz w:val="22"/>
            <w:szCs w:val="22"/>
          </w:rPr>
          <w:t>www.infantandtoddlerforum.org/toddlers-to-preschool/healthy-eating/ten-steps-for-healthy-toddlers/</w:t>
        </w:r>
      </w:hyperlink>
    </w:p>
    <w:sectPr w:rsidR="003D6C43" w:rsidRPr="00AF0716" w:rsidSect="007E6F4D">
      <w:headerReference w:type="default" r:id="rId11"/>
      <w:footerReference w:type="default" r:id="rId12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68E79" w14:textId="77777777" w:rsidR="00C50B91" w:rsidRDefault="00C50B91" w:rsidP="00831C42">
      <w:r>
        <w:separator/>
      </w:r>
    </w:p>
  </w:endnote>
  <w:endnote w:type="continuationSeparator" w:id="0">
    <w:p w14:paraId="0D93B3A2" w14:textId="77777777" w:rsidR="00C50B91" w:rsidRDefault="00C50B91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385C156A" w:rsidR="00DB16C9" w:rsidRPr="001A3AFB" w:rsidRDefault="6EB0DEBD" w:rsidP="6EB0DEBD">
    <w:pPr>
      <w:pStyle w:val="Footer"/>
      <w:rPr>
        <w:rFonts w:ascii="Arial" w:hAnsi="Arial" w:cs="Arial"/>
        <w:i/>
        <w:iCs/>
        <w:sz w:val="20"/>
      </w:rPr>
    </w:pPr>
    <w:r w:rsidRPr="6EB0DEBD">
      <w:rPr>
        <w:rFonts w:ascii="Arial" w:hAnsi="Arial" w:cs="Arial"/>
        <w:i/>
        <w:iCs/>
        <w:sz w:val="20"/>
      </w:rPr>
      <w:t xml:space="preserve">Policies &amp; Procedures for the EYFS </w:t>
    </w:r>
    <w:r w:rsidRPr="6EB0DEBD">
      <w:rPr>
        <w:rFonts w:ascii="Arial" w:hAnsi="Arial" w:cs="Arial"/>
        <w:i/>
        <w:iCs/>
        <w:color w:val="FF0000"/>
        <w:sz w:val="20"/>
      </w:rPr>
      <w:t>2025/26</w:t>
    </w:r>
    <w:r w:rsidRPr="6EB0DEBD">
      <w:rPr>
        <w:rFonts w:ascii="Arial" w:hAnsi="Arial" w:cs="Arial"/>
        <w:i/>
        <w:iCs/>
        <w:sz w:val="20"/>
      </w:rPr>
      <w:t xml:space="preserve"> (Early Years Alliance </w:t>
    </w:r>
    <w:r w:rsidRPr="6EB0DEBD">
      <w:rPr>
        <w:rFonts w:ascii="Arial" w:hAnsi="Arial" w:cs="Arial"/>
        <w:i/>
        <w:iCs/>
        <w:color w:val="FF0000"/>
        <w:sz w:val="20"/>
      </w:rPr>
      <w:t>2025</w:t>
    </w:r>
    <w:r w:rsidRPr="6EB0DEBD">
      <w:rPr>
        <w:rFonts w:ascii="Arial" w:hAnsi="Arial" w:cs="Arial"/>
        <w:i/>
        <w:iCs/>
        <w:sz w:val="20"/>
      </w:rPr>
      <w:t>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E0492" w14:textId="77777777" w:rsidR="00C50B91" w:rsidRDefault="00C50B91" w:rsidP="00831C42">
      <w:r>
        <w:separator/>
      </w:r>
    </w:p>
  </w:footnote>
  <w:footnote w:type="continuationSeparator" w:id="0">
    <w:p w14:paraId="302F5649" w14:textId="77777777" w:rsidR="00C50B91" w:rsidRDefault="00C50B91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6EB0DEBD" w14:paraId="35989757" w14:textId="77777777" w:rsidTr="6EB0DEBD">
      <w:trPr>
        <w:trHeight w:val="300"/>
      </w:trPr>
      <w:tc>
        <w:tcPr>
          <w:tcW w:w="3485" w:type="dxa"/>
        </w:tcPr>
        <w:p w14:paraId="538BFBC7" w14:textId="51864E6F" w:rsidR="6EB0DEBD" w:rsidRDefault="6EB0DEBD" w:rsidP="6EB0DEBD">
          <w:pPr>
            <w:pStyle w:val="Header"/>
            <w:ind w:left="-115"/>
          </w:pPr>
        </w:p>
      </w:tc>
      <w:tc>
        <w:tcPr>
          <w:tcW w:w="3485" w:type="dxa"/>
        </w:tcPr>
        <w:p w14:paraId="0AAD4217" w14:textId="2847C9E5" w:rsidR="6EB0DEBD" w:rsidRDefault="6EB0DEBD" w:rsidP="6EB0DEBD">
          <w:pPr>
            <w:pStyle w:val="Header"/>
            <w:jc w:val="center"/>
          </w:pPr>
        </w:p>
      </w:tc>
      <w:tc>
        <w:tcPr>
          <w:tcW w:w="3485" w:type="dxa"/>
        </w:tcPr>
        <w:p w14:paraId="17E3AE28" w14:textId="5A612CCF" w:rsidR="6EB0DEBD" w:rsidRDefault="6EB0DEBD" w:rsidP="6EB0DEBD">
          <w:pPr>
            <w:pStyle w:val="Header"/>
            <w:ind w:right="-115"/>
            <w:jc w:val="right"/>
          </w:pPr>
        </w:p>
      </w:tc>
    </w:tr>
  </w:tbl>
  <w:p w14:paraId="7FD363C0" w14:textId="062ECE78" w:rsidR="6EB0DEBD" w:rsidRDefault="6EB0DEBD" w:rsidP="6EB0DE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1426075">
    <w:abstractNumId w:val="15"/>
  </w:num>
  <w:num w:numId="2" w16cid:durableId="584648421">
    <w:abstractNumId w:val="28"/>
  </w:num>
  <w:num w:numId="3" w16cid:durableId="306013641">
    <w:abstractNumId w:val="23"/>
  </w:num>
  <w:num w:numId="4" w16cid:durableId="1801730547">
    <w:abstractNumId w:val="3"/>
  </w:num>
  <w:num w:numId="5" w16cid:durableId="1852983517">
    <w:abstractNumId w:val="39"/>
  </w:num>
  <w:num w:numId="6" w16cid:durableId="360785225">
    <w:abstractNumId w:val="0"/>
  </w:num>
  <w:num w:numId="7" w16cid:durableId="804271305">
    <w:abstractNumId w:val="27"/>
  </w:num>
  <w:num w:numId="8" w16cid:durableId="2004355842">
    <w:abstractNumId w:val="24"/>
  </w:num>
  <w:num w:numId="9" w16cid:durableId="2025281742">
    <w:abstractNumId w:val="29"/>
  </w:num>
  <w:num w:numId="10" w16cid:durableId="420182920">
    <w:abstractNumId w:val="8"/>
  </w:num>
  <w:num w:numId="11" w16cid:durableId="1566452451">
    <w:abstractNumId w:val="19"/>
  </w:num>
  <w:num w:numId="12" w16cid:durableId="447243161">
    <w:abstractNumId w:val="40"/>
  </w:num>
  <w:num w:numId="13" w16cid:durableId="347416420">
    <w:abstractNumId w:val="6"/>
  </w:num>
  <w:num w:numId="14" w16cid:durableId="1536038188">
    <w:abstractNumId w:val="34"/>
  </w:num>
  <w:num w:numId="15" w16cid:durableId="1983339493">
    <w:abstractNumId w:val="32"/>
  </w:num>
  <w:num w:numId="16" w16cid:durableId="650328498">
    <w:abstractNumId w:val="7"/>
  </w:num>
  <w:num w:numId="17" w16cid:durableId="1994528134">
    <w:abstractNumId w:val="12"/>
  </w:num>
  <w:num w:numId="18" w16cid:durableId="217938887">
    <w:abstractNumId w:val="31"/>
  </w:num>
  <w:num w:numId="19" w16cid:durableId="110634461">
    <w:abstractNumId w:val="33"/>
  </w:num>
  <w:num w:numId="20" w16cid:durableId="1900942388">
    <w:abstractNumId w:val="1"/>
  </w:num>
  <w:num w:numId="21" w16cid:durableId="2077588488">
    <w:abstractNumId w:val="37"/>
  </w:num>
  <w:num w:numId="22" w16cid:durableId="274797042">
    <w:abstractNumId w:val="2"/>
  </w:num>
  <w:num w:numId="23" w16cid:durableId="679046742">
    <w:abstractNumId w:val="22"/>
  </w:num>
  <w:num w:numId="24" w16cid:durableId="1532379175">
    <w:abstractNumId w:val="5"/>
  </w:num>
  <w:num w:numId="25" w16cid:durableId="1734427791">
    <w:abstractNumId w:val="10"/>
  </w:num>
  <w:num w:numId="26" w16cid:durableId="1528328213">
    <w:abstractNumId w:val="14"/>
  </w:num>
  <w:num w:numId="27" w16cid:durableId="1641305610">
    <w:abstractNumId w:val="4"/>
  </w:num>
  <w:num w:numId="28" w16cid:durableId="815561417">
    <w:abstractNumId w:val="20"/>
  </w:num>
  <w:num w:numId="29" w16cid:durableId="419109416">
    <w:abstractNumId w:val="17"/>
  </w:num>
  <w:num w:numId="30" w16cid:durableId="1631741968">
    <w:abstractNumId w:val="9"/>
  </w:num>
  <w:num w:numId="31" w16cid:durableId="1488353456">
    <w:abstractNumId w:val="43"/>
  </w:num>
  <w:num w:numId="32" w16cid:durableId="85349795">
    <w:abstractNumId w:val="16"/>
  </w:num>
  <w:num w:numId="33" w16cid:durableId="744379214">
    <w:abstractNumId w:val="41"/>
  </w:num>
  <w:num w:numId="34" w16cid:durableId="541014761">
    <w:abstractNumId w:val="25"/>
  </w:num>
  <w:num w:numId="35" w16cid:durableId="362554481">
    <w:abstractNumId w:val="42"/>
  </w:num>
  <w:num w:numId="36" w16cid:durableId="1884059138">
    <w:abstractNumId w:val="36"/>
  </w:num>
  <w:num w:numId="37" w16cid:durableId="1255555129">
    <w:abstractNumId w:val="21"/>
  </w:num>
  <w:num w:numId="38" w16cid:durableId="1006403414">
    <w:abstractNumId w:val="26"/>
  </w:num>
  <w:num w:numId="39" w16cid:durableId="1358851561">
    <w:abstractNumId w:val="30"/>
  </w:num>
  <w:num w:numId="40" w16cid:durableId="1402487248">
    <w:abstractNumId w:val="13"/>
  </w:num>
  <w:num w:numId="41" w16cid:durableId="611589686">
    <w:abstractNumId w:val="35"/>
  </w:num>
  <w:num w:numId="42" w16cid:durableId="581836406">
    <w:abstractNumId w:val="38"/>
  </w:num>
  <w:num w:numId="43" w16cid:durableId="813907346">
    <w:abstractNumId w:val="11"/>
  </w:num>
  <w:num w:numId="44" w16cid:durableId="1870214031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3661F"/>
    <w:rsid w:val="00041407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331"/>
    <w:rsid w:val="000D749B"/>
    <w:rsid w:val="000E0DE1"/>
    <w:rsid w:val="000E190D"/>
    <w:rsid w:val="000F013E"/>
    <w:rsid w:val="000F6CFB"/>
    <w:rsid w:val="001044A4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3AFB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80B28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C2A34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173F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27B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37B06"/>
    <w:rsid w:val="007517F7"/>
    <w:rsid w:val="00764215"/>
    <w:rsid w:val="0077042C"/>
    <w:rsid w:val="00770A93"/>
    <w:rsid w:val="007722B4"/>
    <w:rsid w:val="0077276A"/>
    <w:rsid w:val="00777B38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365A"/>
    <w:rsid w:val="007D52A7"/>
    <w:rsid w:val="007E08A9"/>
    <w:rsid w:val="007E443A"/>
    <w:rsid w:val="007E6F4D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5744A"/>
    <w:rsid w:val="00862EA2"/>
    <w:rsid w:val="00872A57"/>
    <w:rsid w:val="00872E9E"/>
    <w:rsid w:val="00874608"/>
    <w:rsid w:val="00876B5F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0EAE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1D2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E7DA3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22EC"/>
    <w:rsid w:val="00B532E7"/>
    <w:rsid w:val="00B56EFF"/>
    <w:rsid w:val="00B57B2D"/>
    <w:rsid w:val="00B64642"/>
    <w:rsid w:val="00B710B0"/>
    <w:rsid w:val="00B80AB8"/>
    <w:rsid w:val="00B903C7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0B91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007F"/>
    <w:rsid w:val="00D72D11"/>
    <w:rsid w:val="00D87BA3"/>
    <w:rsid w:val="00D92F5A"/>
    <w:rsid w:val="00DA0634"/>
    <w:rsid w:val="00DA205F"/>
    <w:rsid w:val="00DB16C9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68CEEB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7EF83E1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2F58BDC9"/>
    <w:rsid w:val="30276427"/>
    <w:rsid w:val="30E73FEA"/>
    <w:rsid w:val="31B990E9"/>
    <w:rsid w:val="31BBEAEC"/>
    <w:rsid w:val="321F5968"/>
    <w:rsid w:val="32C0D83A"/>
    <w:rsid w:val="33499ABF"/>
    <w:rsid w:val="337525C0"/>
    <w:rsid w:val="33E4802F"/>
    <w:rsid w:val="35C65F00"/>
    <w:rsid w:val="36ED9DE0"/>
    <w:rsid w:val="3782AF35"/>
    <w:rsid w:val="380030FD"/>
    <w:rsid w:val="3888C9CA"/>
    <w:rsid w:val="388DF63D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5F830E9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CD42096"/>
    <w:rsid w:val="6D5491E2"/>
    <w:rsid w:val="6D57DA59"/>
    <w:rsid w:val="6D74FA01"/>
    <w:rsid w:val="6EB0DEBD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6F2C47E"/>
    <w:rsid w:val="7A81EDED"/>
    <w:rsid w:val="7A986707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16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5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infantandtoddlerforum.org/toddlers-to-preschool/healthy-eating/ten-steps-for-healthy-toddl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17B0A1-7B55-4034-835D-ECA36444E4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1722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2011-08-21T10:18:00Z</cp:lastPrinted>
  <dcterms:created xsi:type="dcterms:W3CDTF">2025-08-20T18:20:00Z</dcterms:created>
  <dcterms:modified xsi:type="dcterms:W3CDTF">2025-08-20T18:24:00Z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